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F5FB9" w14:textId="77777777" w:rsidR="005C3106" w:rsidRDefault="003F0FFB">
      <w:pPr>
        <w:pStyle w:val="Header"/>
        <w:tabs>
          <w:tab w:val="clear" w:pos="4536"/>
          <w:tab w:val="clear" w:pos="9072"/>
          <w:tab w:val="right" w:pos="9282"/>
          <w:tab w:val="right" w:pos="9492"/>
        </w:tabs>
        <w:snapToGrid w:val="0"/>
        <w:rPr>
          <w:rFonts w:eastAsia="宋体"/>
          <w:sz w:val="22"/>
          <w:szCs w:val="22"/>
          <w:lang w:eastAsia="zh-CN"/>
        </w:rPr>
      </w:pPr>
      <w:proofErr w:type="spellStart"/>
      <w:r>
        <w:rPr>
          <w:sz w:val="22"/>
          <w:szCs w:val="22"/>
        </w:rPr>
        <w:t>3GPP</w:t>
      </w:r>
      <w:proofErr w:type="spellEnd"/>
      <w:r>
        <w:rPr>
          <w:sz w:val="22"/>
          <w:szCs w:val="22"/>
        </w:rPr>
        <w:t xml:space="preserve"> TSG RAN </w:t>
      </w:r>
      <w:proofErr w:type="spellStart"/>
      <w:r>
        <w:rPr>
          <w:sz w:val="22"/>
          <w:szCs w:val="22"/>
        </w:rPr>
        <w:t>WG1</w:t>
      </w:r>
      <w:proofErr w:type="spellEnd"/>
      <w:r>
        <w:rPr>
          <w:sz w:val="22"/>
          <w:szCs w:val="22"/>
        </w:rPr>
        <w:t xml:space="preserve"> Meeting #</w:t>
      </w:r>
      <w:proofErr w:type="spellStart"/>
      <w:r>
        <w:rPr>
          <w:sz w:val="22"/>
          <w:szCs w:val="22"/>
        </w:rPr>
        <w:t>1</w:t>
      </w:r>
      <w:r>
        <w:rPr>
          <w:rFonts w:eastAsia="宋体" w:hint="eastAsia"/>
          <w:sz w:val="22"/>
          <w:szCs w:val="22"/>
          <w:lang w:eastAsia="zh-CN"/>
        </w:rPr>
        <w:t>10bis</w:t>
      </w:r>
      <w:proofErr w:type="spellEnd"/>
      <w:r>
        <w:rPr>
          <w:rFonts w:eastAsia="宋体" w:hint="eastAsia"/>
          <w:sz w:val="22"/>
          <w:szCs w:val="22"/>
          <w:lang w:eastAsia="zh-CN"/>
        </w:rPr>
        <w:t>-e</w:t>
      </w:r>
      <w:r>
        <w:rPr>
          <w:rFonts w:ascii="Times New Roman" w:eastAsia="宋体" w:hAnsi="Times New Roman"/>
          <w:sz w:val="22"/>
          <w:szCs w:val="22"/>
          <w:lang w:eastAsia="zh-CN"/>
        </w:rPr>
        <w:tab/>
      </w:r>
      <w:proofErr w:type="spellStart"/>
      <w:r>
        <w:rPr>
          <w:sz w:val="22"/>
          <w:szCs w:val="22"/>
          <w:lang w:eastAsia="ja-JP"/>
        </w:rPr>
        <w:t>R1</w:t>
      </w:r>
      <w:proofErr w:type="spellEnd"/>
      <w:r>
        <w:rPr>
          <w:sz w:val="22"/>
          <w:szCs w:val="22"/>
          <w:lang w:eastAsia="ja-JP"/>
        </w:rPr>
        <w:t>-2208506</w:t>
      </w:r>
    </w:p>
    <w:p w14:paraId="4E57FC58" w14:textId="77777777" w:rsidR="005C3106" w:rsidRDefault="003F0FFB">
      <w:pPr>
        <w:snapToGrid w:val="0"/>
        <w:spacing w:line="240" w:lineRule="auto"/>
        <w:rPr>
          <w:rFonts w:ascii="Arial" w:eastAsia="宋体" w:hAnsi="Arial"/>
          <w:b/>
          <w:sz w:val="22"/>
        </w:rPr>
      </w:pPr>
      <w:r>
        <w:rPr>
          <w:rFonts w:ascii="Arial" w:eastAsia="宋体" w:hAnsi="Arial" w:hint="eastAsia"/>
          <w:b/>
          <w:sz w:val="22"/>
        </w:rPr>
        <w:t>e-Meeting October 10</w:t>
      </w:r>
      <w:r>
        <w:rPr>
          <w:rFonts w:ascii="Arial" w:eastAsia="宋体" w:hAnsi="Arial"/>
          <w:b/>
          <w:sz w:val="22"/>
          <w:vertAlign w:val="superscript"/>
        </w:rPr>
        <w:t>th</w:t>
      </w:r>
      <w:r>
        <w:rPr>
          <w:rFonts w:ascii="Arial" w:hAnsi="Arial" w:hint="eastAsia"/>
          <w:b/>
          <w:sz w:val="22"/>
          <w:lang w:val="en-GB" w:eastAsia="ja-JP"/>
        </w:rPr>
        <w:t xml:space="preserve"> </w:t>
      </w:r>
      <w:r>
        <w:rPr>
          <w:rFonts w:ascii="Arial" w:hAnsi="Arial" w:hint="eastAsia"/>
          <w:b/>
          <w:sz w:val="22"/>
          <w:lang w:val="en-GB" w:eastAsia="ja-JP"/>
        </w:rPr>
        <w:t>–</w:t>
      </w:r>
      <w:r>
        <w:rPr>
          <w:rFonts w:ascii="Arial" w:hAnsi="Arial" w:hint="eastAsia"/>
          <w:b/>
          <w:sz w:val="22"/>
          <w:lang w:val="en-GB" w:eastAsia="ja-JP"/>
        </w:rPr>
        <w:t xml:space="preserve"> </w:t>
      </w:r>
      <w:r>
        <w:rPr>
          <w:rFonts w:ascii="Arial" w:eastAsia="宋体" w:hAnsi="Arial" w:hint="eastAsia"/>
          <w:b/>
          <w:sz w:val="22"/>
        </w:rPr>
        <w:t>19</w:t>
      </w:r>
      <w:proofErr w:type="spellStart"/>
      <w:r>
        <w:rPr>
          <w:rFonts w:ascii="Arial" w:hAnsi="Arial"/>
          <w:b/>
          <w:sz w:val="22"/>
          <w:vertAlign w:val="superscript"/>
          <w:lang w:val="en-GB" w:eastAsia="ja-JP"/>
        </w:rPr>
        <w:t>th</w:t>
      </w:r>
      <w:proofErr w:type="spellEnd"/>
      <w:r>
        <w:rPr>
          <w:rFonts w:ascii="Arial" w:hAnsi="Arial" w:hint="eastAsia"/>
          <w:b/>
          <w:sz w:val="22"/>
          <w:lang w:val="en-GB" w:eastAsia="ja-JP"/>
        </w:rPr>
        <w:t>, 2022</w:t>
      </w:r>
    </w:p>
    <w:p w14:paraId="2078A864" w14:textId="77777777" w:rsidR="005C3106" w:rsidRDefault="003F0FFB">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14:paraId="4FE0D7CC" w14:textId="77777777" w:rsidR="005C3106" w:rsidRDefault="003F0FFB">
      <w:pPr>
        <w:pStyle w:val="Header"/>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hint="eastAsia"/>
          <w:sz w:val="22"/>
          <w:szCs w:val="22"/>
        </w:rPr>
        <w:t xml:space="preserve">SRS enhancement targeting </w:t>
      </w:r>
      <w:proofErr w:type="spellStart"/>
      <w:r>
        <w:rPr>
          <w:rFonts w:hint="eastAsia"/>
          <w:sz w:val="22"/>
          <w:szCs w:val="22"/>
        </w:rPr>
        <w:t>TDD</w:t>
      </w:r>
      <w:proofErr w:type="spellEnd"/>
      <w:r>
        <w:rPr>
          <w:rFonts w:hint="eastAsia"/>
          <w:sz w:val="22"/>
          <w:szCs w:val="22"/>
        </w:rPr>
        <w:t xml:space="preserve"> </w:t>
      </w:r>
      <w:proofErr w:type="spellStart"/>
      <w:r>
        <w:rPr>
          <w:rFonts w:hint="eastAsia"/>
          <w:sz w:val="22"/>
          <w:szCs w:val="22"/>
        </w:rPr>
        <w:t>CJT</w:t>
      </w:r>
      <w:proofErr w:type="spellEnd"/>
      <w:r>
        <w:rPr>
          <w:rFonts w:hint="eastAsia"/>
          <w:sz w:val="22"/>
          <w:szCs w:val="22"/>
        </w:rPr>
        <w:t xml:space="preserve"> and 8 TX operation</w:t>
      </w:r>
    </w:p>
    <w:p w14:paraId="7FC39448" w14:textId="77777777" w:rsidR="005C3106" w:rsidRDefault="003F0FFB">
      <w:pPr>
        <w:pStyle w:val="Header"/>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9.1.3.2</w:t>
      </w:r>
    </w:p>
    <w:p w14:paraId="0D1C92EF" w14:textId="77777777" w:rsidR="005C3106" w:rsidRDefault="003F0FFB">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14:paraId="1C3D8935" w14:textId="77777777" w:rsidR="005C3106" w:rsidRDefault="003F0FFB">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b/>
          <w:sz w:val="28"/>
          <w:szCs w:val="28"/>
        </w:rPr>
        <w:t>Introduction</w:t>
      </w:r>
    </w:p>
    <w:p w14:paraId="7FC57A6F" w14:textId="0FE4C778" w:rsidR="005C3106" w:rsidRDefault="003F0FFB" w:rsidP="00AB064B">
      <w:pPr>
        <w:adjustRightInd w:val="0"/>
        <w:snapToGrid w:val="0"/>
        <w:spacing w:beforeLines="30" w:before="72" w:afterLines="30" w:after="72" w:line="288" w:lineRule="auto"/>
        <w:jc w:val="both"/>
        <w:rPr>
          <w:rFonts w:eastAsia="微软雅黑"/>
          <w:szCs w:val="20"/>
        </w:rPr>
      </w:pPr>
      <w:r>
        <w:rPr>
          <w:rFonts w:eastAsia="微软雅黑" w:hint="eastAsia"/>
          <w:szCs w:val="20"/>
          <w:lang w:val="en-GB"/>
        </w:rPr>
        <w:t>I</w:t>
      </w:r>
      <w:r>
        <w:rPr>
          <w:rFonts w:eastAsia="微软雅黑"/>
          <w:szCs w:val="20"/>
          <w:lang w:val="en-GB"/>
        </w:rPr>
        <w:t>n RAN</w:t>
      </w:r>
      <w:r>
        <w:rPr>
          <w:rFonts w:eastAsia="微软雅黑" w:hint="eastAsia"/>
          <w:szCs w:val="20"/>
        </w:rPr>
        <w:t>1</w:t>
      </w:r>
      <w:r>
        <w:rPr>
          <w:rFonts w:eastAsia="微软雅黑"/>
          <w:szCs w:val="20"/>
          <w:lang w:val="en-GB"/>
        </w:rPr>
        <w:t>#</w:t>
      </w:r>
      <w:r>
        <w:rPr>
          <w:rFonts w:eastAsia="微软雅黑" w:hint="eastAsia"/>
          <w:szCs w:val="20"/>
        </w:rPr>
        <w:t>110</w:t>
      </w:r>
      <w:r>
        <w:rPr>
          <w:rFonts w:eastAsia="微软雅黑"/>
          <w:szCs w:val="20"/>
          <w:lang w:val="en-GB"/>
        </w:rPr>
        <w:t xml:space="preserve">, </w:t>
      </w:r>
      <w:r w:rsidR="00852508">
        <w:rPr>
          <w:rFonts w:eastAsia="微软雅黑" w:hint="eastAsia"/>
          <w:szCs w:val="20"/>
        </w:rPr>
        <w:t>th</w:t>
      </w:r>
      <w:r w:rsidR="00852508">
        <w:rPr>
          <w:rFonts w:eastAsia="微软雅黑"/>
          <w:szCs w:val="20"/>
        </w:rPr>
        <w:t xml:space="preserve">e </w:t>
      </w:r>
      <w:r>
        <w:rPr>
          <w:rFonts w:eastAsia="微软雅黑" w:hint="eastAsia"/>
          <w:szCs w:val="20"/>
        </w:rPr>
        <w:t xml:space="preserve">following </w:t>
      </w:r>
      <w:r w:rsidRPr="00AB064B">
        <w:rPr>
          <w:rFonts w:eastAsia="微软雅黑"/>
          <w:szCs w:val="20"/>
          <w:lang w:val="en-GB"/>
        </w:rPr>
        <w:t>agreements</w:t>
      </w:r>
      <w:r w:rsidR="00852508">
        <w:rPr>
          <w:rFonts w:eastAsia="微软雅黑"/>
          <w:szCs w:val="20"/>
        </w:rPr>
        <w:t xml:space="preserve"> were reached</w:t>
      </w:r>
    </w:p>
    <w:p w14:paraId="55F6FFC4" w14:textId="77777777" w:rsidR="005C3106" w:rsidRDefault="003F0FFB">
      <w:pPr>
        <w:snapToGrid w:val="0"/>
        <w:spacing w:after="0" w:line="240" w:lineRule="auto"/>
        <w:rPr>
          <w:rFonts w:ascii="Times" w:eastAsia="Batang" w:hAnsi="Times"/>
          <w:b/>
          <w:bCs/>
          <w:szCs w:val="24"/>
          <w:lang w:val="en-GB" w:eastAsia="en-US"/>
        </w:rPr>
      </w:pPr>
      <w:r w:rsidRPr="00AB064B">
        <w:rPr>
          <w:rFonts w:ascii="Times" w:eastAsia="Batang" w:hAnsi="Times"/>
          <w:b/>
          <w:bCs/>
          <w:szCs w:val="24"/>
          <w:lang w:val="en-GB" w:eastAsia="en-US"/>
        </w:rPr>
        <w:t>Agreement</w:t>
      </w:r>
      <w:r w:rsidRPr="00AB064B">
        <w:rPr>
          <w:rFonts w:ascii="Times" w:eastAsia="宋体" w:hAnsi="Times"/>
          <w:b/>
          <w:bCs/>
          <w:szCs w:val="24"/>
        </w:rPr>
        <w:t>#1</w:t>
      </w:r>
      <w:r>
        <w:rPr>
          <w:rFonts w:ascii="Times" w:eastAsia="Batang" w:hAnsi="Times"/>
          <w:b/>
          <w:bCs/>
          <w:szCs w:val="24"/>
          <w:lang w:val="en-GB" w:eastAsia="en-US"/>
        </w:rPr>
        <w:t xml:space="preserve"> </w:t>
      </w:r>
    </w:p>
    <w:p w14:paraId="7FBEDD63" w14:textId="77777777" w:rsidR="005C3106" w:rsidRDefault="003F0FFB">
      <w:pPr>
        <w:spacing w:after="0" w:line="240" w:lineRule="auto"/>
        <w:rPr>
          <w:rFonts w:ascii="Times" w:eastAsia="Batang" w:hAnsi="Times"/>
          <w:bCs/>
          <w:szCs w:val="18"/>
          <w:lang w:val="en-GB" w:eastAsia="en-US"/>
        </w:rPr>
      </w:pPr>
      <w:r>
        <w:rPr>
          <w:rFonts w:ascii="Times" w:eastAsia="Batang" w:hAnsi="Times"/>
          <w:bCs/>
          <w:szCs w:val="18"/>
          <w:lang w:val="en-GB" w:eastAsia="en-US"/>
        </w:rPr>
        <w:t xml:space="preserve">For an 8-port SRS resource in an SRS resource set with usage </w:t>
      </w:r>
      <w:proofErr w:type="spellStart"/>
      <w:r>
        <w:rPr>
          <w:rFonts w:ascii="Times" w:eastAsia="Batang" w:hAnsi="Times"/>
          <w:bCs/>
          <w:szCs w:val="18"/>
          <w:lang w:val="en-GB" w:eastAsia="en-US"/>
        </w:rPr>
        <w:t>antennaSwitching</w:t>
      </w:r>
      <w:proofErr w:type="spellEnd"/>
      <w:r>
        <w:rPr>
          <w:rFonts w:ascii="Times" w:eastAsia="Batang" w:hAnsi="Times"/>
          <w:bCs/>
          <w:szCs w:val="18"/>
          <w:lang w:val="en-GB" w:eastAsia="en-US"/>
        </w:rPr>
        <w:t xml:space="preserve"> (i.e., for </w:t>
      </w:r>
      <w:proofErr w:type="spellStart"/>
      <w:r>
        <w:rPr>
          <w:rFonts w:ascii="Times" w:eastAsia="Batang" w:hAnsi="Times"/>
          <w:bCs/>
          <w:szCs w:val="18"/>
          <w:lang w:val="en-GB" w:eastAsia="en-US"/>
        </w:rPr>
        <w:t>8T8R</w:t>
      </w:r>
      <w:proofErr w:type="spellEnd"/>
      <w:r>
        <w:rPr>
          <w:rFonts w:ascii="Times" w:eastAsia="Batang" w:hAnsi="Times"/>
          <w:bCs/>
          <w:szCs w:val="18"/>
          <w:lang w:val="en-GB" w:eastAsia="en-US"/>
        </w:rPr>
        <w:t xml:space="preserve"> antenna switching), the 8-port SRS resource is transmitted in at least one OFDM symbol.</w:t>
      </w:r>
    </w:p>
    <w:p w14:paraId="58402157" w14:textId="77777777" w:rsidR="005C3106" w:rsidRDefault="003F0FFB">
      <w:pPr>
        <w:pStyle w:val="bullet1"/>
        <w:spacing w:after="0" w:line="240" w:lineRule="auto"/>
      </w:pPr>
      <w:r>
        <w:rPr>
          <w:bCs/>
          <w:sz w:val="20"/>
          <w:szCs w:val="22"/>
        </w:rPr>
        <w:t>FFS: the resource transmitted in multiple OFDM symbols where different ports are mapped to different symbols.</w:t>
      </w:r>
    </w:p>
    <w:p w14:paraId="2F4BE28B" w14:textId="77777777" w:rsidR="005C3106" w:rsidRDefault="005C3106">
      <w:pPr>
        <w:pStyle w:val="bullet1"/>
        <w:numPr>
          <w:ilvl w:val="255"/>
          <w:numId w:val="0"/>
        </w:numPr>
        <w:spacing w:after="0" w:line="240" w:lineRule="auto"/>
        <w:ind w:left="142"/>
      </w:pPr>
    </w:p>
    <w:p w14:paraId="0D3EC378" w14:textId="77777777" w:rsidR="005C3106" w:rsidRPr="00AB064B" w:rsidRDefault="003F0FFB">
      <w:pPr>
        <w:spacing w:after="0" w:line="240" w:lineRule="auto"/>
        <w:rPr>
          <w:rFonts w:ascii="Times" w:eastAsia="Batang" w:hAnsi="Times"/>
          <w:b/>
          <w:bCs/>
          <w:szCs w:val="20"/>
        </w:rPr>
      </w:pPr>
      <w:r w:rsidRPr="00AB064B">
        <w:rPr>
          <w:rFonts w:ascii="Times" w:eastAsia="Batang" w:hAnsi="Times"/>
          <w:b/>
          <w:bCs/>
          <w:szCs w:val="20"/>
          <w:lang w:val="en-GB"/>
        </w:rPr>
        <w:t>Agreement</w:t>
      </w:r>
      <w:r w:rsidRPr="00AB064B">
        <w:rPr>
          <w:rFonts w:ascii="Times" w:eastAsia="Batang" w:hAnsi="Times"/>
          <w:b/>
          <w:bCs/>
          <w:szCs w:val="20"/>
        </w:rPr>
        <w:t>#2</w:t>
      </w:r>
    </w:p>
    <w:p w14:paraId="3BDD8552" w14:textId="77777777" w:rsidR="005C3106" w:rsidRDefault="003F0FFB">
      <w:pPr>
        <w:spacing w:after="0" w:line="240" w:lineRule="auto"/>
        <w:rPr>
          <w:rFonts w:ascii="Times" w:eastAsia="微软雅黑" w:hAnsi="Times"/>
          <w:szCs w:val="24"/>
          <w:lang w:val="en-GB"/>
        </w:rPr>
      </w:pPr>
      <w:r>
        <w:rPr>
          <w:rFonts w:ascii="Times" w:eastAsia="微软雅黑" w:hAnsi="Times"/>
          <w:szCs w:val="24"/>
          <w:lang w:val="en-GB"/>
        </w:rPr>
        <w:t>For SRS resource set(s) with usage ‘</w:t>
      </w:r>
      <w:proofErr w:type="spellStart"/>
      <w:r>
        <w:rPr>
          <w:rFonts w:ascii="Times" w:eastAsia="微软雅黑" w:hAnsi="Times"/>
          <w:szCs w:val="24"/>
          <w:lang w:val="en-GB"/>
        </w:rPr>
        <w:t>nonCodebook</w:t>
      </w:r>
      <w:proofErr w:type="spellEnd"/>
      <w:r>
        <w:rPr>
          <w:rFonts w:ascii="Times" w:eastAsia="微软雅黑" w:hAnsi="Times"/>
          <w:szCs w:val="24"/>
          <w:lang w:val="en-GB"/>
        </w:rPr>
        <w:t xml:space="preserve">’ support 8 1-port SRS resources in one or multiple OFDM symbols. </w:t>
      </w:r>
    </w:p>
    <w:p w14:paraId="3C507381" w14:textId="77777777" w:rsidR="005C3106" w:rsidRDefault="003F0FFB">
      <w:pPr>
        <w:numPr>
          <w:ilvl w:val="0"/>
          <w:numId w:val="10"/>
        </w:numPr>
        <w:contextualSpacing/>
        <w:rPr>
          <w:rFonts w:eastAsia="微软雅黑"/>
          <w:szCs w:val="24"/>
          <w:lang w:val="en-GB"/>
        </w:rPr>
      </w:pPr>
      <w:r>
        <w:rPr>
          <w:rFonts w:eastAsia="微软雅黑"/>
          <w:szCs w:val="24"/>
          <w:lang w:val="en-GB"/>
        </w:rPr>
        <w:t>Note: The maximum number of simultaneous SRS resources is determined via UE-capability signalling.</w:t>
      </w:r>
    </w:p>
    <w:p w14:paraId="756BF819" w14:textId="77777777" w:rsidR="005C3106" w:rsidRDefault="005C3106">
      <w:pPr>
        <w:numPr>
          <w:ilvl w:val="255"/>
          <w:numId w:val="0"/>
        </w:numPr>
        <w:ind w:left="360"/>
        <w:contextualSpacing/>
        <w:rPr>
          <w:rFonts w:eastAsia="微软雅黑"/>
          <w:szCs w:val="24"/>
          <w:lang w:val="en-GB"/>
        </w:rPr>
      </w:pPr>
    </w:p>
    <w:p w14:paraId="4A19C7EC" w14:textId="77777777" w:rsidR="005C3106" w:rsidRDefault="003F0FFB">
      <w:pPr>
        <w:spacing w:after="0" w:line="240" w:lineRule="auto"/>
        <w:rPr>
          <w:rFonts w:ascii="Times" w:eastAsia="Batang" w:hAnsi="Times"/>
          <w:b/>
          <w:bCs/>
          <w:szCs w:val="20"/>
          <w:highlight w:val="green"/>
        </w:rPr>
      </w:pPr>
      <w:r w:rsidRPr="00AB064B">
        <w:rPr>
          <w:rFonts w:ascii="Times" w:eastAsia="Batang" w:hAnsi="Times"/>
          <w:b/>
          <w:bCs/>
          <w:szCs w:val="20"/>
          <w:lang w:val="en-GB"/>
        </w:rPr>
        <w:t>Agreement</w:t>
      </w:r>
      <w:r w:rsidRPr="00AB064B">
        <w:rPr>
          <w:rFonts w:ascii="Times" w:eastAsia="Batang" w:hAnsi="Times"/>
          <w:b/>
          <w:bCs/>
          <w:szCs w:val="20"/>
        </w:rPr>
        <w:t>#3</w:t>
      </w:r>
    </w:p>
    <w:p w14:paraId="5A1797DA" w14:textId="77777777" w:rsidR="005C3106" w:rsidRDefault="003F0FFB">
      <w:pPr>
        <w:spacing w:after="0" w:line="240" w:lineRule="auto"/>
        <w:rPr>
          <w:rFonts w:ascii="Times" w:eastAsia="微软雅黑" w:hAnsi="Times"/>
          <w:szCs w:val="24"/>
          <w:lang w:val="en-GB"/>
        </w:rPr>
      </w:pPr>
      <w:r>
        <w:rPr>
          <w:rFonts w:ascii="Times" w:eastAsia="微软雅黑" w:hAnsi="Times"/>
          <w:szCs w:val="24"/>
          <w:lang w:val="en-GB"/>
        </w:rPr>
        <w:t>For SRS resource set(s) with usage ‘</w:t>
      </w:r>
      <w:proofErr w:type="spellStart"/>
      <w:r>
        <w:rPr>
          <w:rFonts w:ascii="Times" w:eastAsia="微软雅黑" w:hAnsi="Times"/>
          <w:szCs w:val="24"/>
          <w:lang w:val="en-GB"/>
        </w:rPr>
        <w:t>nonCodebook</w:t>
      </w:r>
      <w:proofErr w:type="spellEnd"/>
      <w:r>
        <w:rPr>
          <w:rFonts w:ascii="Times" w:eastAsia="微软雅黑" w:hAnsi="Times"/>
          <w:szCs w:val="24"/>
          <w:lang w:val="en-GB"/>
        </w:rPr>
        <w:t xml:space="preserve">’ support 8 1-port SRS resources in one or multiple OFDM symbols. </w:t>
      </w:r>
    </w:p>
    <w:p w14:paraId="56296E58" w14:textId="77777777" w:rsidR="005C3106" w:rsidRDefault="003F0FFB">
      <w:pPr>
        <w:numPr>
          <w:ilvl w:val="0"/>
          <w:numId w:val="10"/>
        </w:numPr>
        <w:contextualSpacing/>
        <w:rPr>
          <w:rFonts w:eastAsia="微软雅黑"/>
          <w:szCs w:val="24"/>
          <w:lang w:val="en-GB"/>
        </w:rPr>
      </w:pPr>
      <w:r>
        <w:rPr>
          <w:rFonts w:eastAsia="微软雅黑"/>
          <w:szCs w:val="24"/>
          <w:lang w:val="en-GB"/>
        </w:rPr>
        <w:t>Note: The maximum number of simultaneous SRS resources is determined via UE-capability signalling.</w:t>
      </w:r>
    </w:p>
    <w:p w14:paraId="0E7B123E" w14:textId="56C5127F" w:rsidR="005C3106" w:rsidRDefault="00852508" w:rsidP="00AB064B">
      <w:pPr>
        <w:adjustRightInd w:val="0"/>
        <w:snapToGrid w:val="0"/>
        <w:spacing w:beforeLines="100" w:before="240" w:afterLines="30" w:after="72" w:line="288" w:lineRule="auto"/>
        <w:jc w:val="both"/>
      </w:pPr>
      <w:r>
        <w:t>Then, in the following section, w</w:t>
      </w:r>
      <w:r w:rsidR="003F0FFB">
        <w:t xml:space="preserve">e </w:t>
      </w:r>
      <w:r w:rsidR="003F0FFB">
        <w:rPr>
          <w:rFonts w:hint="eastAsia"/>
        </w:rPr>
        <w:t>provide</w:t>
      </w:r>
      <w:r w:rsidR="003F0FFB">
        <w:t xml:space="preserve"> our </w:t>
      </w:r>
      <w:r w:rsidR="003F0FFB">
        <w:rPr>
          <w:rFonts w:hint="eastAsia"/>
        </w:rPr>
        <w:t xml:space="preserve">views </w:t>
      </w:r>
      <w:r w:rsidR="003F0FFB" w:rsidRPr="00AB064B">
        <w:rPr>
          <w:rFonts w:eastAsia="微软雅黑"/>
          <w:szCs w:val="20"/>
          <w:lang w:val="en-GB"/>
        </w:rPr>
        <w:t>about</w:t>
      </w:r>
      <w:r w:rsidR="003F0FFB">
        <w:rPr>
          <w:rFonts w:hint="eastAsia"/>
        </w:rPr>
        <w:t xml:space="preserve"> SRS enhancement for </w:t>
      </w:r>
      <w:proofErr w:type="spellStart"/>
      <w:r w:rsidR="003F0FFB">
        <w:rPr>
          <w:rFonts w:hint="eastAsia"/>
        </w:rPr>
        <w:t>CJT</w:t>
      </w:r>
      <w:proofErr w:type="spellEnd"/>
      <w:r w:rsidR="003F0FFB">
        <w:rPr>
          <w:rFonts w:hint="eastAsia"/>
        </w:rPr>
        <w:t xml:space="preserve"> and </w:t>
      </w:r>
      <w:proofErr w:type="spellStart"/>
      <w:r w:rsidR="003F0FFB">
        <w:rPr>
          <w:rFonts w:hint="eastAsia"/>
        </w:rPr>
        <w:t>8Tx</w:t>
      </w:r>
      <w:proofErr w:type="spellEnd"/>
      <w:r w:rsidR="003F0FFB">
        <w:rPr>
          <w:rFonts w:hint="eastAsia"/>
        </w:rPr>
        <w:t xml:space="preserve">. </w:t>
      </w:r>
    </w:p>
    <w:p w14:paraId="22779A0F" w14:textId="77777777" w:rsidR="005C3106" w:rsidRDefault="003F0FFB">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 xml:space="preserve">SRS Enhancement for </w:t>
      </w:r>
      <w:proofErr w:type="spellStart"/>
      <w:r>
        <w:rPr>
          <w:rFonts w:eastAsia="宋体" w:hint="eastAsia"/>
          <w:b/>
          <w:sz w:val="28"/>
          <w:szCs w:val="28"/>
        </w:rPr>
        <w:t>CJT</w:t>
      </w:r>
      <w:proofErr w:type="spellEnd"/>
    </w:p>
    <w:p w14:paraId="615DFA81" w14:textId="1368500E" w:rsidR="005C3106" w:rsidRDefault="003F0FFB">
      <w:pPr>
        <w:numPr>
          <w:ilvl w:val="255"/>
          <w:numId w:val="0"/>
        </w:numPr>
        <w:snapToGrid w:val="0"/>
        <w:spacing w:before="6" w:afterLines="30" w:after="72" w:line="288" w:lineRule="auto"/>
        <w:jc w:val="both"/>
        <w:rPr>
          <w:rFonts w:eastAsia="宋体"/>
          <w:bCs/>
        </w:rPr>
      </w:pPr>
      <w:r>
        <w:rPr>
          <w:rFonts w:eastAsia="宋体" w:hint="eastAsia"/>
        </w:rPr>
        <w:t xml:space="preserve">In this case, UE transmits </w:t>
      </w:r>
      <w:proofErr w:type="gramStart"/>
      <w:r>
        <w:rPr>
          <w:rFonts w:eastAsia="宋体" w:hint="eastAsia"/>
        </w:rPr>
        <w:t>a</w:t>
      </w:r>
      <w:proofErr w:type="gramEnd"/>
      <w:r>
        <w:rPr>
          <w:rFonts w:eastAsia="宋体" w:hint="eastAsia"/>
        </w:rPr>
        <w:t xml:space="preserve"> SRS resource to multiple </w:t>
      </w:r>
      <w:proofErr w:type="spellStart"/>
      <w:r>
        <w:rPr>
          <w:rFonts w:eastAsia="宋体" w:hint="eastAsia"/>
        </w:rPr>
        <w:t>TRPs</w:t>
      </w:r>
      <w:proofErr w:type="spellEnd"/>
      <w:r>
        <w:rPr>
          <w:rFonts w:eastAsia="宋体" w:hint="eastAsia"/>
        </w:rPr>
        <w:t xml:space="preserve"> involved in downlink </w:t>
      </w:r>
      <w:proofErr w:type="spellStart"/>
      <w:r>
        <w:rPr>
          <w:rFonts w:eastAsia="宋体" w:hint="eastAsia"/>
        </w:rPr>
        <w:t>CJT</w:t>
      </w:r>
      <w:proofErr w:type="spellEnd"/>
      <w:r>
        <w:rPr>
          <w:rFonts w:eastAsia="宋体" w:hint="eastAsia"/>
        </w:rPr>
        <w:t xml:space="preserve"> transmission, then </w:t>
      </w:r>
      <w:proofErr w:type="spellStart"/>
      <w:r>
        <w:rPr>
          <w:rFonts w:eastAsia="宋体" w:hint="eastAsia"/>
        </w:rPr>
        <w:t>gNB</w:t>
      </w:r>
      <w:proofErr w:type="spellEnd"/>
      <w:r>
        <w:rPr>
          <w:rFonts w:eastAsia="宋体" w:hint="eastAsia"/>
        </w:rPr>
        <w:t xml:space="preserve"> determines precoding for </w:t>
      </w:r>
      <w:proofErr w:type="spellStart"/>
      <w:r>
        <w:rPr>
          <w:rFonts w:eastAsia="宋体" w:hint="eastAsia"/>
        </w:rPr>
        <w:t>PDSCH</w:t>
      </w:r>
      <w:proofErr w:type="spellEnd"/>
      <w:r>
        <w:rPr>
          <w:rFonts w:eastAsia="宋体" w:hint="eastAsia"/>
        </w:rPr>
        <w:t>/</w:t>
      </w:r>
      <w:proofErr w:type="spellStart"/>
      <w:r>
        <w:rPr>
          <w:rFonts w:eastAsia="宋体" w:hint="eastAsia"/>
        </w:rPr>
        <w:t>PDCCH</w:t>
      </w:r>
      <w:proofErr w:type="spellEnd"/>
      <w:r>
        <w:rPr>
          <w:rFonts w:eastAsia="宋体" w:hint="eastAsia"/>
        </w:rPr>
        <w:t xml:space="preserve"> with </w:t>
      </w:r>
      <w:proofErr w:type="spellStart"/>
      <w:r>
        <w:rPr>
          <w:rFonts w:eastAsia="宋体" w:hint="eastAsia"/>
        </w:rPr>
        <w:t>CJT</w:t>
      </w:r>
      <w:proofErr w:type="spellEnd"/>
      <w:r>
        <w:rPr>
          <w:rFonts w:eastAsia="宋体" w:hint="eastAsia"/>
        </w:rPr>
        <w:t xml:space="preserve"> transmission based on the received SRS resource. In order to determine the downlink </w:t>
      </w:r>
      <w:proofErr w:type="spellStart"/>
      <w:r>
        <w:rPr>
          <w:rFonts w:eastAsia="宋体" w:hint="eastAsia"/>
        </w:rPr>
        <w:t>CJT</w:t>
      </w:r>
      <w:proofErr w:type="spellEnd"/>
      <w:r>
        <w:rPr>
          <w:rFonts w:eastAsia="宋体" w:hint="eastAsia"/>
        </w:rPr>
        <w:t xml:space="preserve"> precoding based on SRS, each </w:t>
      </w:r>
      <w:proofErr w:type="spellStart"/>
      <w:r>
        <w:rPr>
          <w:rFonts w:eastAsia="宋体" w:hint="eastAsia"/>
        </w:rPr>
        <w:t>CJT</w:t>
      </w:r>
      <w:proofErr w:type="spellEnd"/>
      <w:r>
        <w:rPr>
          <w:rFonts w:eastAsia="宋体" w:hint="eastAsia"/>
        </w:rPr>
        <w:t xml:space="preserve"> </w:t>
      </w:r>
      <w:proofErr w:type="spellStart"/>
      <w:r>
        <w:rPr>
          <w:rFonts w:eastAsia="宋体" w:hint="eastAsia"/>
        </w:rPr>
        <w:t>TRP</w:t>
      </w:r>
      <w:proofErr w:type="spellEnd"/>
      <w:r>
        <w:rPr>
          <w:rFonts w:eastAsia="宋体" w:hint="eastAsia"/>
        </w:rPr>
        <w:t xml:space="preserve"> s</w:t>
      </w:r>
      <w:r>
        <w:rPr>
          <w:rFonts w:eastAsia="宋体"/>
        </w:rPr>
        <w:t xml:space="preserve">erving the </w:t>
      </w:r>
      <w:r>
        <w:rPr>
          <w:rFonts w:eastAsia="宋体" w:hint="eastAsia"/>
        </w:rPr>
        <w:t xml:space="preserve">UE should accurately receive SRS transmitted by the UE as shown </w:t>
      </w:r>
      <w:r>
        <w:rPr>
          <w:rFonts w:eastAsia="宋体"/>
        </w:rPr>
        <w:t>in</w:t>
      </w:r>
      <w:r>
        <w:rPr>
          <w:rFonts w:eastAsia="宋体" w:hint="eastAsia"/>
        </w:rPr>
        <w:t xml:space="preserve"> Figure 1. </w:t>
      </w:r>
      <w:proofErr w:type="spellStart"/>
      <w:r>
        <w:rPr>
          <w:rFonts w:eastAsia="宋体" w:hint="eastAsia"/>
        </w:rPr>
        <w:t>UE2</w:t>
      </w:r>
      <w:proofErr w:type="spellEnd"/>
      <w:r>
        <w:rPr>
          <w:rFonts w:eastAsia="宋体" w:hint="eastAsia"/>
        </w:rPr>
        <w:t xml:space="preserve"> should </w:t>
      </w:r>
      <w:r>
        <w:rPr>
          <w:rFonts w:eastAsia="宋体"/>
        </w:rPr>
        <w:t>well</w:t>
      </w:r>
      <w:r>
        <w:rPr>
          <w:rFonts w:eastAsia="宋体" w:hint="eastAsia"/>
        </w:rPr>
        <w:t xml:space="preserve"> transmit SRS to coordination cell </w:t>
      </w:r>
      <w:proofErr w:type="spellStart"/>
      <w:r>
        <w:rPr>
          <w:rFonts w:eastAsia="宋体" w:hint="eastAsia"/>
        </w:rPr>
        <w:t>TRP1</w:t>
      </w:r>
      <w:proofErr w:type="spellEnd"/>
      <w:r>
        <w:rPr>
          <w:rFonts w:eastAsia="宋体" w:hint="eastAsia"/>
        </w:rPr>
        <w:t xml:space="preserve"> besides</w:t>
      </w:r>
      <w:r>
        <w:rPr>
          <w:rFonts w:eastAsia="宋体"/>
        </w:rPr>
        <w:t xml:space="preserve"> for the</w:t>
      </w:r>
      <w:r>
        <w:rPr>
          <w:rFonts w:eastAsia="宋体" w:hint="eastAsia"/>
        </w:rPr>
        <w:t xml:space="preserve"> serving cell </w:t>
      </w:r>
      <w:proofErr w:type="spellStart"/>
      <w:r>
        <w:rPr>
          <w:rFonts w:eastAsia="宋体" w:hint="eastAsia"/>
        </w:rPr>
        <w:t>TRP2</w:t>
      </w:r>
      <w:proofErr w:type="spellEnd"/>
      <w:r>
        <w:rPr>
          <w:rFonts w:eastAsia="宋体" w:hint="eastAsia"/>
        </w:rPr>
        <w:t xml:space="preserve">. </w:t>
      </w:r>
      <w:proofErr w:type="spellStart"/>
      <w:r>
        <w:rPr>
          <w:rFonts w:eastAsia="宋体" w:hint="eastAsia"/>
        </w:rPr>
        <w:t>TRP1</w:t>
      </w:r>
      <w:proofErr w:type="spellEnd"/>
      <w:r>
        <w:rPr>
          <w:rFonts w:eastAsia="宋体" w:hint="eastAsia"/>
        </w:rPr>
        <w:t xml:space="preserve"> not only should accurately receive SRS from its serving cell </w:t>
      </w:r>
      <w:proofErr w:type="spellStart"/>
      <w:r>
        <w:rPr>
          <w:rFonts w:eastAsia="宋体" w:hint="eastAsia"/>
        </w:rPr>
        <w:t>UEs</w:t>
      </w:r>
      <w:proofErr w:type="spellEnd"/>
      <w:r>
        <w:rPr>
          <w:rFonts w:eastAsia="宋体" w:hint="eastAsia"/>
        </w:rPr>
        <w:t xml:space="preserve"> in yellow area, but also should accurately receive SRS from </w:t>
      </w:r>
      <w:proofErr w:type="spellStart"/>
      <w:r>
        <w:rPr>
          <w:rFonts w:eastAsia="宋体" w:hint="eastAsia"/>
        </w:rPr>
        <w:t>CJT</w:t>
      </w:r>
      <w:proofErr w:type="spellEnd"/>
      <w:r>
        <w:rPr>
          <w:rFonts w:eastAsia="宋体" w:hint="eastAsia"/>
        </w:rPr>
        <w:t xml:space="preserve"> UE whose </w:t>
      </w:r>
      <w:proofErr w:type="spellStart"/>
      <w:r>
        <w:rPr>
          <w:rFonts w:eastAsia="宋体" w:hint="eastAsia"/>
        </w:rPr>
        <w:t>CJT</w:t>
      </w:r>
      <w:proofErr w:type="spellEnd"/>
      <w:r>
        <w:rPr>
          <w:rFonts w:eastAsia="宋体" w:hint="eastAsia"/>
        </w:rPr>
        <w:t xml:space="preserve"> </w:t>
      </w:r>
      <w:proofErr w:type="spellStart"/>
      <w:r>
        <w:rPr>
          <w:rFonts w:eastAsia="宋体" w:hint="eastAsia"/>
        </w:rPr>
        <w:t>TRP</w:t>
      </w:r>
      <w:proofErr w:type="spellEnd"/>
      <w:r>
        <w:rPr>
          <w:rFonts w:eastAsia="宋体" w:hint="eastAsia"/>
        </w:rPr>
        <w:t xml:space="preserve"> includes </w:t>
      </w:r>
      <w:proofErr w:type="spellStart"/>
      <w:r>
        <w:rPr>
          <w:rFonts w:eastAsia="宋体" w:hint="eastAsia"/>
        </w:rPr>
        <w:t>TRP1</w:t>
      </w:r>
      <w:proofErr w:type="spellEnd"/>
      <w:r>
        <w:rPr>
          <w:rFonts w:eastAsia="宋体" w:hint="eastAsia"/>
        </w:rPr>
        <w:t xml:space="preserve">, such as </w:t>
      </w:r>
      <w:proofErr w:type="spellStart"/>
      <w:r>
        <w:rPr>
          <w:rFonts w:eastAsia="宋体" w:hint="eastAsia"/>
        </w:rPr>
        <w:t>UE2</w:t>
      </w:r>
      <w:proofErr w:type="spellEnd"/>
      <w:r>
        <w:rPr>
          <w:rFonts w:eastAsia="宋体" w:hint="eastAsia"/>
        </w:rPr>
        <w:t xml:space="preserve">. That is </w:t>
      </w:r>
      <w:proofErr w:type="spellStart"/>
      <w:r>
        <w:rPr>
          <w:rFonts w:eastAsia="宋体" w:hint="eastAsia"/>
        </w:rPr>
        <w:t>TRP1</w:t>
      </w:r>
      <w:proofErr w:type="spellEnd"/>
      <w:r>
        <w:rPr>
          <w:rFonts w:eastAsia="宋体" w:hint="eastAsia"/>
        </w:rPr>
        <w:t xml:space="preserve"> should accurately receive more </w:t>
      </w:r>
      <w:proofErr w:type="spellStart"/>
      <w:r>
        <w:rPr>
          <w:rFonts w:eastAsia="宋体" w:hint="eastAsia"/>
        </w:rPr>
        <w:t>UEs</w:t>
      </w:r>
      <w:proofErr w:type="spellEnd"/>
      <w:r>
        <w:rPr>
          <w:rFonts w:eastAsia="宋体" w:hint="eastAsia"/>
        </w:rPr>
        <w:t xml:space="preserve"> in the big area with the red dotted line than </w:t>
      </w:r>
      <w:r>
        <w:rPr>
          <w:rFonts w:eastAsia="宋体"/>
        </w:rPr>
        <w:t>legacy</w:t>
      </w:r>
      <w:r>
        <w:rPr>
          <w:rFonts w:eastAsia="宋体" w:hint="eastAsia"/>
        </w:rPr>
        <w:t xml:space="preserve"> in the yellow area. The uplink area of each </w:t>
      </w:r>
      <w:proofErr w:type="spellStart"/>
      <w:r>
        <w:rPr>
          <w:rFonts w:eastAsia="宋体" w:hint="eastAsia"/>
        </w:rPr>
        <w:t>TRP</w:t>
      </w:r>
      <w:proofErr w:type="spellEnd"/>
      <w:r>
        <w:rPr>
          <w:rFonts w:eastAsia="宋体" w:hint="eastAsia"/>
        </w:rPr>
        <w:t xml:space="preserve"> is extended. Then SRS capacity enhancement is needed to allocate orthogonal SRS to the more </w:t>
      </w:r>
      <w:proofErr w:type="spellStart"/>
      <w:r>
        <w:rPr>
          <w:rFonts w:eastAsia="宋体" w:hint="eastAsia"/>
        </w:rPr>
        <w:t>UEs</w:t>
      </w:r>
      <w:proofErr w:type="spellEnd"/>
      <w:r>
        <w:rPr>
          <w:rFonts w:eastAsia="宋体" w:hint="eastAsia"/>
        </w:rPr>
        <w:t xml:space="preserve"> of each </w:t>
      </w:r>
      <w:proofErr w:type="spellStart"/>
      <w:r>
        <w:rPr>
          <w:rFonts w:eastAsia="宋体" w:hint="eastAsia"/>
        </w:rPr>
        <w:t>TRP</w:t>
      </w:r>
      <w:proofErr w:type="spellEnd"/>
      <w:r>
        <w:rPr>
          <w:rFonts w:eastAsia="宋体" w:hint="eastAsia"/>
        </w:rPr>
        <w:t xml:space="preserve"> and interference randomization enhancement is also </w:t>
      </w:r>
      <w:r>
        <w:rPr>
          <w:rFonts w:eastAsia="微软雅黑"/>
          <w:szCs w:val="20"/>
        </w:rPr>
        <w:t>needed</w:t>
      </w:r>
      <w:r>
        <w:rPr>
          <w:rFonts w:eastAsia="宋体" w:hint="eastAsia"/>
        </w:rPr>
        <w:t xml:space="preserve"> to reduce inter-cell interference of SRS, for example to reduce the interference between SRS of UE 2 and </w:t>
      </w:r>
      <w:proofErr w:type="spellStart"/>
      <w:r>
        <w:rPr>
          <w:rFonts w:eastAsia="宋体" w:hint="eastAsia"/>
        </w:rPr>
        <w:t>UEs</w:t>
      </w:r>
      <w:proofErr w:type="spellEnd"/>
      <w:r>
        <w:rPr>
          <w:rFonts w:eastAsia="宋体" w:hint="eastAsia"/>
        </w:rPr>
        <w:t xml:space="preserve"> of </w:t>
      </w:r>
      <w:proofErr w:type="spellStart"/>
      <w:r>
        <w:rPr>
          <w:rFonts w:eastAsia="宋体" w:hint="eastAsia"/>
        </w:rPr>
        <w:t>TRP3</w:t>
      </w:r>
      <w:proofErr w:type="spellEnd"/>
      <w:r>
        <w:rPr>
          <w:rFonts w:eastAsia="宋体" w:hint="eastAsia"/>
        </w:rPr>
        <w:t xml:space="preserve">. </w:t>
      </w:r>
      <w:r>
        <w:rPr>
          <w:rFonts w:eastAsia="宋体" w:hint="eastAsia"/>
          <w:bCs/>
        </w:rPr>
        <w:t>We provide methods for the two enhancement</w:t>
      </w:r>
      <w:r w:rsidR="00852508">
        <w:rPr>
          <w:rFonts w:eastAsia="宋体"/>
          <w:bCs/>
        </w:rPr>
        <w:t>s</w:t>
      </w:r>
      <w:r>
        <w:rPr>
          <w:rFonts w:eastAsia="宋体" w:hint="eastAsia"/>
          <w:bCs/>
        </w:rPr>
        <w:t xml:space="preserve"> in section 2.1 and 2.2</w:t>
      </w:r>
      <w:r>
        <w:rPr>
          <w:rFonts w:eastAsia="宋体"/>
          <w:bCs/>
        </w:rPr>
        <w:t>,</w:t>
      </w:r>
      <w:r>
        <w:rPr>
          <w:rFonts w:eastAsia="宋体" w:hint="eastAsia"/>
          <w:bCs/>
        </w:rPr>
        <w:t xml:space="preserve"> respectively.</w:t>
      </w:r>
    </w:p>
    <w:p w14:paraId="179A6478" w14:textId="15D1E32C" w:rsidR="005C3106" w:rsidRDefault="003F0FFB" w:rsidP="00AB064B">
      <w:pPr>
        <w:numPr>
          <w:ilvl w:val="255"/>
          <w:numId w:val="0"/>
        </w:numPr>
        <w:snapToGrid w:val="0"/>
        <w:spacing w:before="6" w:afterLines="30" w:after="72" w:line="288" w:lineRule="auto"/>
        <w:jc w:val="both"/>
        <w:rPr>
          <w:rFonts w:eastAsia="宋体"/>
          <w:bCs/>
        </w:rPr>
      </w:pPr>
      <w:r>
        <w:rPr>
          <w:rFonts w:eastAsia="微软雅黑" w:hint="eastAsia"/>
          <w:szCs w:val="20"/>
        </w:rPr>
        <w:t xml:space="preserve">In addition, because randomization can only average the SRS interference and can not reduce interference effectively as orthogonal SRS ports, SRS capacity enhancement is more important than randomization for </w:t>
      </w:r>
      <w:proofErr w:type="spellStart"/>
      <w:r>
        <w:rPr>
          <w:rFonts w:eastAsia="微软雅黑" w:hint="eastAsia"/>
          <w:szCs w:val="20"/>
        </w:rPr>
        <w:t>CJT</w:t>
      </w:r>
      <w:proofErr w:type="spellEnd"/>
      <w:r>
        <w:rPr>
          <w:rFonts w:eastAsia="微软雅黑" w:hint="eastAsia"/>
          <w:szCs w:val="20"/>
        </w:rPr>
        <w:t>.</w:t>
      </w:r>
    </w:p>
    <w:p w14:paraId="190D16B4" w14:textId="77777777" w:rsidR="005C3106" w:rsidRDefault="003F0FFB">
      <w:pPr>
        <w:numPr>
          <w:ilvl w:val="255"/>
          <w:numId w:val="0"/>
        </w:numPr>
        <w:snapToGrid w:val="0"/>
        <w:spacing w:beforeLines="30" w:before="72" w:afterLines="30" w:after="72" w:line="288" w:lineRule="auto"/>
        <w:jc w:val="center"/>
      </w:pPr>
      <w:r>
        <w:rPr>
          <w:noProof/>
        </w:rPr>
        <w:drawing>
          <wp:inline distT="0" distB="0" distL="0" distR="0" wp14:anchorId="2A7437FD" wp14:editId="4794B3BC">
            <wp:extent cx="2748915" cy="8655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7"/>
                    <a:srcRect l="892" t="2388" r="-28"/>
                    <a:stretch>
                      <a:fillRect/>
                    </a:stretch>
                  </pic:blipFill>
                  <pic:spPr>
                    <a:xfrm>
                      <a:off x="0" y="0"/>
                      <a:ext cx="2769199" cy="871886"/>
                    </a:xfrm>
                    <a:prstGeom prst="rect">
                      <a:avLst/>
                    </a:prstGeom>
                    <a:ln>
                      <a:noFill/>
                    </a:ln>
                  </pic:spPr>
                </pic:pic>
              </a:graphicData>
            </a:graphic>
          </wp:inline>
        </w:drawing>
      </w:r>
    </w:p>
    <w:p w14:paraId="262CB954" w14:textId="3004C65C" w:rsidR="005C3106" w:rsidRDefault="003F0FFB">
      <w:pPr>
        <w:numPr>
          <w:ilvl w:val="255"/>
          <w:numId w:val="0"/>
        </w:numPr>
        <w:snapToGrid w:val="0"/>
        <w:spacing w:beforeLines="30" w:before="72" w:afterLines="30" w:after="72" w:line="288" w:lineRule="auto"/>
        <w:jc w:val="center"/>
        <w:rPr>
          <w:rFonts w:eastAsia="宋体"/>
        </w:rPr>
      </w:pPr>
      <w:r>
        <w:rPr>
          <w:rFonts w:eastAsia="宋体" w:hint="eastAsia"/>
          <w:b/>
          <w:bCs/>
        </w:rPr>
        <w:t xml:space="preserve"> Figure 1</w:t>
      </w:r>
      <w:r>
        <w:rPr>
          <w:rFonts w:eastAsia="宋体" w:hint="eastAsia"/>
        </w:rPr>
        <w:t xml:space="preserve"> Each </w:t>
      </w:r>
      <w:proofErr w:type="spellStart"/>
      <w:r>
        <w:rPr>
          <w:rFonts w:eastAsia="宋体" w:hint="eastAsia"/>
        </w:rPr>
        <w:t>CJT</w:t>
      </w:r>
      <w:proofErr w:type="spellEnd"/>
      <w:r>
        <w:rPr>
          <w:rFonts w:eastAsia="宋体" w:hint="eastAsia"/>
        </w:rPr>
        <w:t xml:space="preserve"> </w:t>
      </w:r>
      <w:proofErr w:type="spellStart"/>
      <w:r>
        <w:rPr>
          <w:rFonts w:eastAsia="宋体" w:hint="eastAsia"/>
        </w:rPr>
        <w:t>TRP</w:t>
      </w:r>
      <w:proofErr w:type="spellEnd"/>
      <w:r>
        <w:rPr>
          <w:rFonts w:eastAsia="宋体" w:hint="eastAsia"/>
        </w:rPr>
        <w:t xml:space="preserve"> of one </w:t>
      </w:r>
      <w:proofErr w:type="spellStart"/>
      <w:r>
        <w:rPr>
          <w:rFonts w:eastAsia="宋体" w:hint="eastAsia"/>
        </w:rPr>
        <w:t>CJT</w:t>
      </w:r>
      <w:proofErr w:type="spellEnd"/>
      <w:r>
        <w:rPr>
          <w:rFonts w:eastAsia="宋体" w:hint="eastAsia"/>
        </w:rPr>
        <w:t xml:space="preserve"> UE should accurately receive SRS transmitted by the </w:t>
      </w:r>
      <w:proofErr w:type="spellStart"/>
      <w:r>
        <w:rPr>
          <w:rFonts w:eastAsia="宋体" w:hint="eastAsia"/>
        </w:rPr>
        <w:t>CJT</w:t>
      </w:r>
      <w:proofErr w:type="spellEnd"/>
      <w:r>
        <w:rPr>
          <w:rFonts w:eastAsia="宋体" w:hint="eastAsia"/>
        </w:rPr>
        <w:t xml:space="preserve"> UE</w:t>
      </w:r>
    </w:p>
    <w:p w14:paraId="1CCE9F5D" w14:textId="77777777" w:rsidR="005C3106" w:rsidRDefault="003F0FFB">
      <w:pPr>
        <w:numPr>
          <w:ilvl w:val="255"/>
          <w:numId w:val="0"/>
        </w:numPr>
        <w:snapToGrid w:val="0"/>
        <w:spacing w:beforeLines="30" w:before="72" w:afterLines="30" w:after="72" w:line="288" w:lineRule="auto"/>
        <w:jc w:val="both"/>
        <w:rPr>
          <w:rFonts w:eastAsia="微软雅黑"/>
          <w:szCs w:val="20"/>
        </w:rPr>
      </w:pPr>
      <w:r>
        <w:rPr>
          <w:rFonts w:eastAsia="宋体" w:hint="eastAsia"/>
          <w:b/>
          <w:i/>
        </w:rPr>
        <w:lastRenderedPageBreak/>
        <w:t>Proposal 1:</w:t>
      </w:r>
      <w:r>
        <w:rPr>
          <w:rFonts w:hint="eastAsia"/>
          <w:i/>
        </w:rPr>
        <w:t xml:space="preserve"> SRS capacity enhancement is more important than randomization enhancement.</w:t>
      </w:r>
    </w:p>
    <w:p w14:paraId="340C7912" w14:textId="77777777" w:rsidR="005C3106" w:rsidRDefault="003F0FFB">
      <w:pPr>
        <w:numPr>
          <w:ilvl w:val="1"/>
          <w:numId w:val="9"/>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 xml:space="preserve">SRS </w:t>
      </w:r>
      <w:r>
        <w:rPr>
          <w:rFonts w:eastAsia="宋体"/>
          <w:b/>
          <w:sz w:val="24"/>
          <w:szCs w:val="20"/>
        </w:rPr>
        <w:t>capacity e</w:t>
      </w:r>
      <w:r>
        <w:rPr>
          <w:rFonts w:eastAsia="宋体" w:hint="eastAsia"/>
          <w:b/>
          <w:sz w:val="24"/>
          <w:szCs w:val="20"/>
        </w:rPr>
        <w:t xml:space="preserve">nhancement </w:t>
      </w:r>
    </w:p>
    <w:p w14:paraId="5D8D7E28" w14:textId="423A73D0" w:rsidR="005C3106" w:rsidRDefault="003F0FFB">
      <w:pPr>
        <w:numPr>
          <w:ilvl w:val="255"/>
          <w:numId w:val="0"/>
        </w:numPr>
        <w:snapToGrid w:val="0"/>
        <w:spacing w:before="6" w:afterLines="30" w:after="72" w:line="288" w:lineRule="auto"/>
        <w:jc w:val="both"/>
        <w:rPr>
          <w:rFonts w:eastAsia="微软雅黑"/>
          <w:szCs w:val="20"/>
        </w:rPr>
      </w:pPr>
      <w:r>
        <w:rPr>
          <w:rFonts w:eastAsia="微软雅黑"/>
          <w:szCs w:val="20"/>
        </w:rPr>
        <w:t>For SRS capacity enhancement</w:t>
      </w:r>
      <w:r>
        <w:rPr>
          <w:rFonts w:eastAsia="微软雅黑" w:hint="eastAsia"/>
          <w:szCs w:val="20"/>
        </w:rPr>
        <w:t>, w</w:t>
      </w:r>
      <w:r>
        <w:rPr>
          <w:rFonts w:eastAsia="微软雅黑"/>
          <w:szCs w:val="20"/>
        </w:rPr>
        <w:t>e provide our views/</w:t>
      </w:r>
      <w:r>
        <w:rPr>
          <w:rFonts w:eastAsia="微软雅黑" w:hint="eastAsia"/>
          <w:szCs w:val="20"/>
        </w:rPr>
        <w:t>preference</w:t>
      </w:r>
      <w:r>
        <w:rPr>
          <w:rFonts w:eastAsia="微软雅黑"/>
          <w:szCs w:val="20"/>
        </w:rPr>
        <w:t xml:space="preserve"> as follows</w:t>
      </w:r>
      <w:r>
        <w:rPr>
          <w:rFonts w:eastAsia="微软雅黑" w:hint="eastAsia"/>
          <w:szCs w:val="20"/>
        </w:rPr>
        <w:t xml:space="preserve">. </w:t>
      </w:r>
    </w:p>
    <w:p w14:paraId="182D9D79" w14:textId="77777777" w:rsidR="005C3106" w:rsidRDefault="003F0FFB">
      <w:pPr>
        <w:numPr>
          <w:ilvl w:val="2"/>
          <w:numId w:val="9"/>
        </w:numPr>
        <w:tabs>
          <w:tab w:val="clear" w:pos="720"/>
          <w:tab w:val="left" w:pos="7938"/>
        </w:tabs>
        <w:snapToGrid w:val="0"/>
        <w:spacing w:before="240" w:afterLines="50" w:after="120" w:line="240" w:lineRule="auto"/>
        <w:ind w:left="607" w:hanging="607"/>
        <w:jc w:val="both"/>
        <w:outlineLvl w:val="2"/>
        <w:rPr>
          <w:rFonts w:eastAsia="微软雅黑"/>
          <w:szCs w:val="20"/>
        </w:rPr>
      </w:pPr>
      <w:r>
        <w:rPr>
          <w:rFonts w:eastAsia="宋体" w:hint="eastAsia"/>
          <w:b/>
          <w:bCs/>
          <w:sz w:val="21"/>
          <w:szCs w:val="21"/>
        </w:rPr>
        <w:t>TD-OCC</w:t>
      </w:r>
    </w:p>
    <w:p w14:paraId="28FEF5BD" w14:textId="5779DBD6" w:rsidR="005C3106" w:rsidRDefault="003F0FFB" w:rsidP="00AB064B">
      <w:pPr>
        <w:adjustRightInd w:val="0"/>
        <w:snapToGrid w:val="0"/>
        <w:spacing w:beforeLines="30" w:before="72" w:afterLines="30" w:after="72" w:line="288" w:lineRule="auto"/>
        <w:jc w:val="both"/>
        <w:rPr>
          <w:rFonts w:eastAsia="微软雅黑"/>
          <w:szCs w:val="20"/>
        </w:rPr>
      </w:pPr>
      <w:r>
        <w:rPr>
          <w:rFonts w:eastAsia="微软雅黑" w:hint="eastAsia"/>
          <w:szCs w:val="20"/>
        </w:rPr>
        <w:t xml:space="preserve">To increase the total number of orthogonal SRS resources, TD-OCC can be adopted on SRS resource. </w:t>
      </w:r>
      <w:r>
        <w:rPr>
          <w:rFonts w:eastAsia="微软雅黑"/>
          <w:szCs w:val="20"/>
        </w:rPr>
        <w:t xml:space="preserve">In coherent JT, as a typical requirement, there are similar receive power(s) for each of coordinated </w:t>
      </w:r>
      <w:proofErr w:type="spellStart"/>
      <w:r>
        <w:rPr>
          <w:rFonts w:eastAsia="微软雅黑"/>
          <w:szCs w:val="20"/>
        </w:rPr>
        <w:t>TRPs</w:t>
      </w:r>
      <w:proofErr w:type="spellEnd"/>
      <w:r>
        <w:rPr>
          <w:rFonts w:eastAsia="微软雅黑"/>
          <w:szCs w:val="20"/>
        </w:rPr>
        <w:t xml:space="preserve">, and then with high probability, the UE may be a cell-edge </w:t>
      </w:r>
      <w:r w:rsidRPr="00AB064B">
        <w:rPr>
          <w:rFonts w:eastAsia="微软雅黑"/>
          <w:szCs w:val="20"/>
          <w:lang w:val="en-GB"/>
        </w:rPr>
        <w:t>one</w:t>
      </w:r>
      <w:r>
        <w:rPr>
          <w:rFonts w:eastAsia="微软雅黑"/>
          <w:szCs w:val="20"/>
        </w:rPr>
        <w:t xml:space="preserve">. Consequently, for SRS transmission, for improving coverage or channel estimation accuracy, SRS time-domain repetition may be needed, and as a result, it may cost some more SRS overhead.  </w:t>
      </w:r>
    </w:p>
    <w:p w14:paraId="582611C6" w14:textId="77777777" w:rsidR="00852508" w:rsidRDefault="003F0FFB" w:rsidP="00852508">
      <w:pPr>
        <w:adjustRightInd w:val="0"/>
        <w:snapToGrid w:val="0"/>
        <w:spacing w:beforeLines="30" w:before="72" w:afterLines="30" w:after="72" w:line="288" w:lineRule="auto"/>
        <w:jc w:val="both"/>
        <w:rPr>
          <w:rFonts w:eastAsia="微软雅黑"/>
          <w:szCs w:val="20"/>
        </w:rPr>
      </w:pPr>
      <w:r>
        <w:rPr>
          <w:rFonts w:eastAsia="微软雅黑"/>
          <w:szCs w:val="20"/>
        </w:rPr>
        <w:t xml:space="preserve">So, in such case, TD-OCC can be used on the repetition symbols in order to improve the SRS capacity. That is, different </w:t>
      </w:r>
      <w:r>
        <w:rPr>
          <w:rFonts w:eastAsia="微软雅黑" w:hint="eastAsia"/>
          <w:szCs w:val="20"/>
        </w:rPr>
        <w:t>TD-</w:t>
      </w:r>
      <w:r>
        <w:rPr>
          <w:rFonts w:eastAsia="微软雅黑"/>
          <w:szCs w:val="20"/>
        </w:rPr>
        <w:t xml:space="preserve">OCC </w:t>
      </w:r>
      <w:r>
        <w:rPr>
          <w:rFonts w:eastAsia="微软雅黑" w:hint="eastAsia"/>
          <w:szCs w:val="20"/>
        </w:rPr>
        <w:t>indexes</w:t>
      </w:r>
      <w:r>
        <w:rPr>
          <w:rFonts w:eastAsia="微软雅黑"/>
          <w:szCs w:val="20"/>
        </w:rPr>
        <w:t xml:space="preserve"> can be configured for different </w:t>
      </w:r>
      <w:r>
        <w:rPr>
          <w:rFonts w:eastAsia="微软雅黑" w:hint="eastAsia"/>
          <w:szCs w:val="20"/>
        </w:rPr>
        <w:t>SRS ports</w:t>
      </w:r>
      <w:r>
        <w:rPr>
          <w:rFonts w:eastAsia="微软雅黑"/>
          <w:szCs w:val="20"/>
        </w:rPr>
        <w:t xml:space="preserve"> performing repetition</w:t>
      </w:r>
      <w:r>
        <w:rPr>
          <w:rFonts w:eastAsia="微软雅黑" w:hint="eastAsia"/>
          <w:szCs w:val="20"/>
        </w:rPr>
        <w:t xml:space="preserve">. The different SRS ports multiplexed by TD-OCC can be from one UE or different </w:t>
      </w:r>
      <w:proofErr w:type="spellStart"/>
      <w:r>
        <w:rPr>
          <w:rFonts w:eastAsia="微软雅黑" w:hint="eastAsia"/>
          <w:szCs w:val="20"/>
        </w:rPr>
        <w:t>UEs</w:t>
      </w:r>
      <w:proofErr w:type="spellEnd"/>
      <w:r>
        <w:rPr>
          <w:rFonts w:eastAsia="微软雅黑"/>
          <w:szCs w:val="20"/>
        </w:rPr>
        <w:t xml:space="preserve">. </w:t>
      </w:r>
      <w:r>
        <w:rPr>
          <w:rFonts w:eastAsia="微软雅黑" w:hint="eastAsia"/>
          <w:szCs w:val="20"/>
        </w:rPr>
        <w:t xml:space="preserve">If the length of TD-OCC length is 4, the capacity can be 4 times of legacy capacity.  </w:t>
      </w:r>
    </w:p>
    <w:p w14:paraId="4784C906" w14:textId="77777777" w:rsidR="005C3106" w:rsidRPr="00AB064B" w:rsidRDefault="003F0FFB" w:rsidP="00AB064B">
      <w:pPr>
        <w:pStyle w:val="ListParagraph"/>
        <w:numPr>
          <w:ilvl w:val="0"/>
          <w:numId w:val="15"/>
        </w:numPr>
        <w:adjustRightInd w:val="0"/>
        <w:snapToGrid w:val="0"/>
        <w:spacing w:beforeLines="30" w:before="72" w:afterLines="30" w:after="72" w:line="288" w:lineRule="auto"/>
        <w:ind w:firstLineChars="0"/>
        <w:jc w:val="both"/>
        <w:rPr>
          <w:rFonts w:eastAsia="微软雅黑"/>
          <w:szCs w:val="20"/>
        </w:rPr>
      </w:pPr>
      <w:r w:rsidRPr="00AB064B">
        <w:rPr>
          <w:rFonts w:eastAsia="微软雅黑"/>
          <w:szCs w:val="20"/>
        </w:rPr>
        <w:t xml:space="preserve">For example, the </w:t>
      </w:r>
      <w:r w:rsidRPr="00AB064B">
        <w:rPr>
          <w:rFonts w:eastAsia="微软雅黑"/>
          <w:szCs w:val="20"/>
          <w:lang w:val="en-GB"/>
        </w:rPr>
        <w:t>SRS</w:t>
      </w:r>
      <w:r w:rsidRPr="00AB064B">
        <w:rPr>
          <w:rFonts w:eastAsia="微软雅黑"/>
          <w:szCs w:val="20"/>
        </w:rPr>
        <w:t xml:space="preserve"> repetition factor is 4, the four OFDM symbols includes X SRS ports using different </w:t>
      </w:r>
      <w:proofErr w:type="spellStart"/>
      <w:r w:rsidRPr="00AB064B">
        <w:rPr>
          <w:rFonts w:eastAsia="微软雅黑"/>
          <w:szCs w:val="20"/>
        </w:rPr>
        <w:t>CSs</w:t>
      </w:r>
      <w:proofErr w:type="spellEnd"/>
      <w:r w:rsidRPr="00AB064B">
        <w:rPr>
          <w:rFonts w:eastAsia="微软雅黑"/>
          <w:szCs w:val="20"/>
        </w:rPr>
        <w:t xml:space="preserve"> or combs before, but the four OFDM symbols can include X*4 SRS ports using different </w:t>
      </w:r>
      <w:proofErr w:type="spellStart"/>
      <w:r w:rsidRPr="00AB064B">
        <w:rPr>
          <w:rFonts w:eastAsia="微软雅黑"/>
          <w:szCs w:val="20"/>
        </w:rPr>
        <w:t>CSs</w:t>
      </w:r>
      <w:proofErr w:type="spellEnd"/>
      <w:r w:rsidRPr="00AB064B">
        <w:rPr>
          <w:rFonts w:eastAsia="微软雅黑"/>
          <w:szCs w:val="20"/>
        </w:rPr>
        <w:t xml:space="preserve">, combs and TD-OCC indexes now. In a word, </w:t>
      </w:r>
      <w:proofErr w:type="spellStart"/>
      <w:r w:rsidRPr="00AB064B">
        <w:rPr>
          <w:rFonts w:eastAsia="微软雅黑"/>
          <w:szCs w:val="20"/>
        </w:rPr>
        <w:t>gNB</w:t>
      </w:r>
      <w:proofErr w:type="spellEnd"/>
      <w:r w:rsidRPr="00AB064B">
        <w:rPr>
          <w:rFonts w:eastAsia="微软雅黑"/>
          <w:szCs w:val="20"/>
        </w:rPr>
        <w:t xml:space="preserve"> can only allocate one SRS port to one CS in one comb on the multiple repetition OFDM symbols before, but now </w:t>
      </w:r>
      <w:proofErr w:type="spellStart"/>
      <w:r w:rsidRPr="00AB064B">
        <w:rPr>
          <w:rFonts w:eastAsia="微软雅黑"/>
          <w:szCs w:val="20"/>
        </w:rPr>
        <w:t>gNB</w:t>
      </w:r>
      <w:proofErr w:type="spellEnd"/>
      <w:r w:rsidRPr="00AB064B">
        <w:rPr>
          <w:rFonts w:eastAsia="微软雅黑"/>
          <w:szCs w:val="20"/>
        </w:rPr>
        <w:t xml:space="preserve"> can allocate 4 SRS ports to one CS in one comb on the multiple repetition OFDM symbols and the 4 SRS ports is multiplexed by TD-OCC. </w:t>
      </w:r>
      <w:proofErr w:type="spellStart"/>
      <w:r w:rsidRPr="00AB064B">
        <w:rPr>
          <w:rFonts w:eastAsia="微软雅黑"/>
          <w:szCs w:val="20"/>
        </w:rPr>
        <w:t>gNB</w:t>
      </w:r>
      <w:proofErr w:type="spellEnd"/>
      <w:r w:rsidRPr="00AB064B">
        <w:rPr>
          <w:rFonts w:eastAsia="微软雅黑"/>
          <w:szCs w:val="20"/>
        </w:rPr>
        <w:t xml:space="preserve"> can allocate same CS and comb to multiple </w:t>
      </w:r>
      <w:proofErr w:type="spellStart"/>
      <w:r w:rsidRPr="00AB064B">
        <w:rPr>
          <w:rFonts w:eastAsia="微软雅黑"/>
          <w:szCs w:val="20"/>
        </w:rPr>
        <w:t>UEs</w:t>
      </w:r>
      <w:proofErr w:type="spellEnd"/>
      <w:r w:rsidRPr="00AB064B">
        <w:rPr>
          <w:rFonts w:eastAsia="微软雅黑"/>
          <w:szCs w:val="20"/>
        </w:rPr>
        <w:t xml:space="preserve"> with same repetition factor and allocate different </w:t>
      </w:r>
      <w:proofErr w:type="spellStart"/>
      <w:r w:rsidRPr="00AB064B">
        <w:rPr>
          <w:rFonts w:eastAsia="微软雅黑"/>
          <w:szCs w:val="20"/>
        </w:rPr>
        <w:t>CSs</w:t>
      </w:r>
      <w:proofErr w:type="spellEnd"/>
      <w:r w:rsidRPr="00AB064B">
        <w:rPr>
          <w:rFonts w:eastAsia="微软雅黑"/>
          <w:szCs w:val="20"/>
        </w:rPr>
        <w:t xml:space="preserve"> or different combs to multiple </w:t>
      </w:r>
      <w:proofErr w:type="spellStart"/>
      <w:r w:rsidRPr="00AB064B">
        <w:rPr>
          <w:rFonts w:eastAsia="微软雅黑"/>
          <w:szCs w:val="20"/>
        </w:rPr>
        <w:t>UEs</w:t>
      </w:r>
      <w:proofErr w:type="spellEnd"/>
      <w:r w:rsidRPr="00AB064B">
        <w:rPr>
          <w:rFonts w:eastAsia="微软雅黑"/>
          <w:szCs w:val="20"/>
        </w:rPr>
        <w:t xml:space="preserve"> with different repetition factors.</w:t>
      </w:r>
    </w:p>
    <w:p w14:paraId="4C20BAD4" w14:textId="77777777" w:rsidR="005C3106" w:rsidRDefault="003F0FFB">
      <w:pPr>
        <w:numPr>
          <w:ilvl w:val="255"/>
          <w:numId w:val="0"/>
        </w:numPr>
        <w:snapToGrid w:val="0"/>
        <w:spacing w:beforeLines="30" w:before="72" w:afterLines="30" w:after="72" w:line="288" w:lineRule="auto"/>
        <w:jc w:val="both"/>
        <w:rPr>
          <w:rFonts w:eastAsia="微软雅黑"/>
          <w:szCs w:val="20"/>
        </w:rPr>
      </w:pPr>
      <w:r>
        <w:rPr>
          <w:rFonts w:eastAsia="微软雅黑" w:hint="eastAsia"/>
          <w:szCs w:val="20"/>
        </w:rPr>
        <w:t xml:space="preserve">Second, if two SRS ports from two </w:t>
      </w:r>
      <w:proofErr w:type="spellStart"/>
      <w:r>
        <w:rPr>
          <w:rFonts w:eastAsia="微软雅黑" w:hint="eastAsia"/>
          <w:szCs w:val="20"/>
        </w:rPr>
        <w:t>UEs</w:t>
      </w:r>
      <w:proofErr w:type="spellEnd"/>
      <w:r>
        <w:rPr>
          <w:rFonts w:eastAsia="微软雅黑" w:hint="eastAsia"/>
          <w:szCs w:val="20"/>
        </w:rPr>
        <w:t xml:space="preserve"> partial overlap in frequency domain, the two SRS ports can</w:t>
      </w:r>
      <w:r>
        <w:rPr>
          <w:rFonts w:eastAsia="微软雅黑"/>
          <w:szCs w:val="20"/>
        </w:rPr>
        <w:t>’</w:t>
      </w:r>
      <w:r>
        <w:rPr>
          <w:rFonts w:eastAsia="微软雅黑" w:hint="eastAsia"/>
          <w:szCs w:val="20"/>
        </w:rPr>
        <w:t xml:space="preserve">t be allocated in same comb before, but now they can be in same comb and use different TD-OCC indexes. </w:t>
      </w:r>
    </w:p>
    <w:p w14:paraId="1EAC3414" w14:textId="278C3B75" w:rsidR="005C3106" w:rsidRDefault="003F0FFB">
      <w:pPr>
        <w:numPr>
          <w:ilvl w:val="255"/>
          <w:numId w:val="0"/>
        </w:numPr>
        <w:snapToGrid w:val="0"/>
        <w:spacing w:beforeLines="30" w:before="72" w:afterLines="30" w:after="72" w:line="288" w:lineRule="auto"/>
        <w:jc w:val="both"/>
        <w:rPr>
          <w:rFonts w:eastAsia="微软雅黑"/>
          <w:szCs w:val="20"/>
        </w:rPr>
      </w:pPr>
      <w:r>
        <w:rPr>
          <w:rFonts w:eastAsia="微软雅黑" w:hint="eastAsia"/>
          <w:szCs w:val="20"/>
        </w:rPr>
        <w:t xml:space="preserve">Third, if the delay spread is large, the performance of channel estimation of SRS ports using different CS is worse than the performance of channel estimation of SRS ports using different TD-OCC index as shown in Figure 2~4.  Different cyclic shifts can also be </w:t>
      </w:r>
      <w:proofErr w:type="gramStart"/>
      <w:r w:rsidR="00852508">
        <w:rPr>
          <w:rFonts w:eastAsia="微软雅黑"/>
          <w:szCs w:val="20"/>
        </w:rPr>
        <w:t>assumes</w:t>
      </w:r>
      <w:proofErr w:type="gramEnd"/>
      <w:r w:rsidR="00852508">
        <w:rPr>
          <w:rFonts w:eastAsia="微软雅黑" w:hint="eastAsia"/>
          <w:szCs w:val="20"/>
        </w:rPr>
        <w:t xml:space="preserve"> </w:t>
      </w:r>
      <w:r>
        <w:rPr>
          <w:rFonts w:eastAsia="微软雅黑" w:hint="eastAsia"/>
          <w:szCs w:val="20"/>
        </w:rPr>
        <w:t>as different FD-OCCs</w:t>
      </w:r>
      <w:r w:rsidR="00852508">
        <w:rPr>
          <w:rFonts w:eastAsia="微软雅黑"/>
          <w:szCs w:val="20"/>
        </w:rPr>
        <w:t xml:space="preserve"> in general</w:t>
      </w:r>
      <w:r>
        <w:rPr>
          <w:rFonts w:eastAsia="微软雅黑" w:hint="eastAsia"/>
          <w:szCs w:val="20"/>
        </w:rPr>
        <w:t>. Then larger the comb and the more cyclic shifts used, the longer the length of FD-OCC</w:t>
      </w:r>
      <w:r w:rsidR="00852508">
        <w:rPr>
          <w:rFonts w:eastAsia="微软雅黑"/>
          <w:szCs w:val="20"/>
        </w:rPr>
        <w:t xml:space="preserve">. Therefore, </w:t>
      </w:r>
      <w:r>
        <w:rPr>
          <w:rFonts w:eastAsia="微软雅黑" w:hint="eastAsia"/>
          <w:szCs w:val="20"/>
        </w:rPr>
        <w:t>the performance of CS is worse than TD-OCC in this case.  The detail of simulation assumption can be found in Table 1 in appendix.</w:t>
      </w:r>
      <w:r w:rsidR="00852508">
        <w:rPr>
          <w:rFonts w:eastAsia="微软雅黑"/>
          <w:szCs w:val="20"/>
        </w:rPr>
        <w:t xml:space="preserve"> </w:t>
      </w:r>
      <w:r w:rsidR="00852508">
        <w:rPr>
          <w:rFonts w:eastAsia="微软雅黑" w:hint="eastAsia"/>
          <w:szCs w:val="20"/>
        </w:rPr>
        <w:t>I</w:t>
      </w:r>
      <w:r w:rsidR="00852508">
        <w:rPr>
          <w:rFonts w:eastAsia="微软雅黑"/>
          <w:szCs w:val="20"/>
        </w:rPr>
        <w:t xml:space="preserve">n our simulation, </w:t>
      </w:r>
      <w:r>
        <w:rPr>
          <w:rFonts w:eastAsia="微软雅黑" w:hint="eastAsia"/>
          <w:szCs w:val="20"/>
        </w:rPr>
        <w:t xml:space="preserve">4 SRS ports are in two combs each of </w:t>
      </w:r>
      <w:r w:rsidR="00CD219F">
        <w:rPr>
          <w:rFonts w:eastAsia="微软雅黑"/>
          <w:szCs w:val="20"/>
        </w:rPr>
        <w:t xml:space="preserve">which </w:t>
      </w:r>
      <w:r>
        <w:rPr>
          <w:rFonts w:eastAsia="微软雅黑" w:hint="eastAsia"/>
          <w:szCs w:val="20"/>
        </w:rPr>
        <w:t>includes two of the four SRS ports</w:t>
      </w:r>
      <w:r w:rsidR="00CD219F">
        <w:rPr>
          <w:rFonts w:eastAsia="微软雅黑"/>
          <w:szCs w:val="20"/>
        </w:rPr>
        <w:t>. Simulation results is shown</w:t>
      </w:r>
      <w:r>
        <w:rPr>
          <w:rFonts w:eastAsia="微软雅黑" w:hint="eastAsia"/>
          <w:szCs w:val="20"/>
        </w:rPr>
        <w:t xml:space="preserve"> in Figure 2-4.   </w:t>
      </w:r>
    </w:p>
    <w:p w14:paraId="4F56ADAB" w14:textId="77777777" w:rsidR="005C3106" w:rsidRDefault="003F0FFB">
      <w:pPr>
        <w:numPr>
          <w:ilvl w:val="255"/>
          <w:numId w:val="0"/>
        </w:numPr>
        <w:snapToGrid w:val="0"/>
        <w:spacing w:beforeLines="30" w:before="72" w:afterLines="30" w:after="72" w:line="288" w:lineRule="auto"/>
        <w:jc w:val="center"/>
        <w:rPr>
          <w:rFonts w:eastAsia="微软雅黑"/>
          <w:szCs w:val="20"/>
        </w:rPr>
      </w:pPr>
      <w:r>
        <w:rPr>
          <w:rFonts w:ascii="宋体" w:hAnsi="宋体" w:hint="eastAsia"/>
          <w:noProof/>
          <w:sz w:val="22"/>
        </w:rPr>
        <w:drawing>
          <wp:inline distT="0" distB="0" distL="114300" distR="114300" wp14:anchorId="2EC0106F" wp14:editId="194343B3">
            <wp:extent cx="5276850" cy="2057400"/>
            <wp:effectExtent l="0" t="0" r="0" b="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8"/>
                    <a:stretch>
                      <a:fillRect/>
                    </a:stretch>
                  </pic:blipFill>
                  <pic:spPr>
                    <a:xfrm>
                      <a:off x="0" y="0"/>
                      <a:ext cx="5276850" cy="2057400"/>
                    </a:xfrm>
                    <a:prstGeom prst="rect">
                      <a:avLst/>
                    </a:prstGeom>
                    <a:noFill/>
                    <a:ln>
                      <a:noFill/>
                    </a:ln>
                  </pic:spPr>
                </pic:pic>
              </a:graphicData>
            </a:graphic>
          </wp:inline>
        </w:drawing>
      </w:r>
    </w:p>
    <w:p w14:paraId="4B51611F" w14:textId="49D1CDAC" w:rsidR="005C3106" w:rsidRDefault="003F0FFB">
      <w:pPr>
        <w:numPr>
          <w:ilvl w:val="255"/>
          <w:numId w:val="0"/>
        </w:numPr>
        <w:snapToGrid w:val="0"/>
        <w:spacing w:beforeLines="30" w:before="72" w:afterLines="30" w:after="72" w:line="288" w:lineRule="auto"/>
        <w:ind w:left="419"/>
        <w:jc w:val="center"/>
        <w:rPr>
          <w:rFonts w:eastAsia="微软雅黑"/>
          <w:szCs w:val="20"/>
        </w:rPr>
      </w:pPr>
      <w:r>
        <w:rPr>
          <w:rFonts w:eastAsia="微软雅黑" w:hint="eastAsia"/>
          <w:szCs w:val="20"/>
        </w:rPr>
        <w:t xml:space="preserve"> </w:t>
      </w:r>
      <w:r>
        <w:rPr>
          <w:rFonts w:eastAsia="微软雅黑" w:hint="eastAsia"/>
          <w:b/>
          <w:bCs/>
          <w:szCs w:val="20"/>
        </w:rPr>
        <w:t>Figure 2</w:t>
      </w:r>
      <w:r>
        <w:rPr>
          <w:rFonts w:eastAsia="微软雅黑" w:hint="eastAsia"/>
          <w:szCs w:val="20"/>
        </w:rPr>
        <w:t xml:space="preserve"> </w:t>
      </w:r>
      <w:proofErr w:type="spellStart"/>
      <w:r>
        <w:rPr>
          <w:rFonts w:eastAsia="微软雅黑" w:hint="eastAsia"/>
          <w:szCs w:val="20"/>
        </w:rPr>
        <w:t>MSE</w:t>
      </w:r>
      <w:proofErr w:type="spellEnd"/>
      <w:r>
        <w:rPr>
          <w:rFonts w:eastAsia="微软雅黑" w:hint="eastAsia"/>
          <w:szCs w:val="20"/>
        </w:rPr>
        <w:t xml:space="preserve"> comparison between TD-OCC and CS, 4 ports in two combs and two SRS ports in each comb</w:t>
      </w:r>
    </w:p>
    <w:p w14:paraId="0C07C09A" w14:textId="77777777" w:rsidR="005C3106" w:rsidRDefault="003F0FFB">
      <w:pPr>
        <w:numPr>
          <w:ilvl w:val="255"/>
          <w:numId w:val="0"/>
        </w:numPr>
        <w:snapToGrid w:val="0"/>
        <w:spacing w:beforeLines="30" w:before="72" w:afterLines="30" w:after="72" w:line="288" w:lineRule="auto"/>
        <w:ind w:firstLineChars="257" w:firstLine="565"/>
        <w:jc w:val="both"/>
        <w:rPr>
          <w:rFonts w:ascii="宋体" w:hAnsi="宋体"/>
          <w:sz w:val="22"/>
          <w:lang w:val="zh-CN"/>
        </w:rPr>
      </w:pPr>
      <w:r>
        <w:rPr>
          <w:rFonts w:ascii="宋体" w:hAnsi="宋体" w:hint="eastAsia"/>
          <w:noProof/>
          <w:sz w:val="22"/>
        </w:rPr>
        <w:lastRenderedPageBreak/>
        <w:drawing>
          <wp:inline distT="0" distB="0" distL="114300" distR="114300" wp14:anchorId="4488E78B" wp14:editId="53279E34">
            <wp:extent cx="5276850" cy="2238375"/>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9"/>
                    <a:stretch>
                      <a:fillRect/>
                    </a:stretch>
                  </pic:blipFill>
                  <pic:spPr>
                    <a:xfrm>
                      <a:off x="0" y="0"/>
                      <a:ext cx="5276850" cy="2238375"/>
                    </a:xfrm>
                    <a:prstGeom prst="rect">
                      <a:avLst/>
                    </a:prstGeom>
                    <a:noFill/>
                    <a:ln>
                      <a:noFill/>
                    </a:ln>
                  </pic:spPr>
                </pic:pic>
              </a:graphicData>
            </a:graphic>
          </wp:inline>
        </w:drawing>
      </w:r>
    </w:p>
    <w:p w14:paraId="20747B5C" w14:textId="10CC14FB" w:rsidR="005C3106" w:rsidRDefault="003F0FFB">
      <w:pPr>
        <w:numPr>
          <w:ilvl w:val="255"/>
          <w:numId w:val="0"/>
        </w:numPr>
        <w:snapToGrid w:val="0"/>
        <w:spacing w:beforeLines="30" w:before="72" w:afterLines="30" w:after="72" w:line="288" w:lineRule="auto"/>
        <w:ind w:left="419"/>
        <w:jc w:val="center"/>
        <w:rPr>
          <w:rFonts w:eastAsia="微软雅黑"/>
          <w:szCs w:val="20"/>
        </w:rPr>
      </w:pPr>
      <w:r>
        <w:rPr>
          <w:rFonts w:eastAsia="微软雅黑" w:hint="eastAsia"/>
          <w:b/>
          <w:bCs/>
          <w:szCs w:val="20"/>
        </w:rPr>
        <w:t>Figure 3</w:t>
      </w:r>
      <w:r>
        <w:rPr>
          <w:rFonts w:eastAsia="微软雅黑" w:hint="eastAsia"/>
          <w:szCs w:val="20"/>
        </w:rPr>
        <w:t xml:space="preserve"> </w:t>
      </w:r>
      <w:proofErr w:type="spellStart"/>
      <w:r>
        <w:rPr>
          <w:rFonts w:eastAsia="微软雅黑" w:hint="eastAsia"/>
          <w:szCs w:val="20"/>
        </w:rPr>
        <w:t>BLER</w:t>
      </w:r>
      <w:proofErr w:type="spellEnd"/>
      <w:r>
        <w:rPr>
          <w:rFonts w:eastAsia="微软雅黑" w:hint="eastAsia"/>
          <w:szCs w:val="20"/>
        </w:rPr>
        <w:t xml:space="preserve"> comparison between TD-OCC and CS,</w:t>
      </w:r>
      <w:r>
        <w:rPr>
          <w:rFonts w:eastAsia="微软雅黑"/>
          <w:szCs w:val="20"/>
        </w:rPr>
        <w:t xml:space="preserve"> </w:t>
      </w:r>
      <w:r>
        <w:rPr>
          <w:rFonts w:eastAsia="微软雅黑" w:hint="eastAsia"/>
          <w:szCs w:val="20"/>
        </w:rPr>
        <w:t>4 ports in two combs and two SRS ports in each comb</w:t>
      </w:r>
    </w:p>
    <w:p w14:paraId="2FAD40BB" w14:textId="77777777" w:rsidR="005C3106" w:rsidRDefault="005C3106">
      <w:pPr>
        <w:numPr>
          <w:ilvl w:val="255"/>
          <w:numId w:val="0"/>
        </w:numPr>
        <w:snapToGrid w:val="0"/>
        <w:spacing w:beforeLines="30" w:before="72" w:afterLines="30" w:after="72" w:line="288" w:lineRule="auto"/>
        <w:ind w:firstLineChars="700" w:firstLine="1540"/>
        <w:jc w:val="both"/>
        <w:rPr>
          <w:rFonts w:ascii="宋体" w:hAnsi="宋体"/>
          <w:sz w:val="22"/>
        </w:rPr>
      </w:pPr>
    </w:p>
    <w:p w14:paraId="24990447" w14:textId="77777777" w:rsidR="005C3106" w:rsidRDefault="003F0FFB">
      <w:pPr>
        <w:numPr>
          <w:ilvl w:val="255"/>
          <w:numId w:val="0"/>
        </w:numPr>
        <w:snapToGrid w:val="0"/>
        <w:spacing w:beforeLines="30" w:before="72" w:afterLines="30" w:after="72" w:line="288" w:lineRule="auto"/>
        <w:ind w:firstLineChars="257" w:firstLine="565"/>
        <w:jc w:val="both"/>
        <w:rPr>
          <w:rFonts w:ascii="宋体" w:hAnsi="宋体"/>
          <w:sz w:val="22"/>
        </w:rPr>
      </w:pPr>
      <w:r>
        <w:rPr>
          <w:rFonts w:ascii="宋体" w:hAnsi="宋体" w:hint="eastAsia"/>
          <w:noProof/>
          <w:sz w:val="22"/>
        </w:rPr>
        <w:drawing>
          <wp:inline distT="0" distB="0" distL="114300" distR="114300" wp14:anchorId="31ED2182" wp14:editId="712B524A">
            <wp:extent cx="5276850" cy="2476500"/>
            <wp:effectExtent l="0" t="0" r="0" b="0"/>
            <wp:docPr id="1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8"/>
                    <pic:cNvPicPr>
                      <a:picLocks noChangeAspect="1"/>
                    </pic:cNvPicPr>
                  </pic:nvPicPr>
                  <pic:blipFill>
                    <a:blip r:embed="rId10"/>
                    <a:stretch>
                      <a:fillRect/>
                    </a:stretch>
                  </pic:blipFill>
                  <pic:spPr>
                    <a:xfrm>
                      <a:off x="0" y="0"/>
                      <a:ext cx="5276850" cy="2476500"/>
                    </a:xfrm>
                    <a:prstGeom prst="rect">
                      <a:avLst/>
                    </a:prstGeom>
                    <a:noFill/>
                    <a:ln>
                      <a:noFill/>
                    </a:ln>
                  </pic:spPr>
                </pic:pic>
              </a:graphicData>
            </a:graphic>
          </wp:inline>
        </w:drawing>
      </w:r>
    </w:p>
    <w:p w14:paraId="1D45D011" w14:textId="004D9E54" w:rsidR="005C3106" w:rsidRDefault="003F0FFB">
      <w:pPr>
        <w:numPr>
          <w:ilvl w:val="255"/>
          <w:numId w:val="0"/>
        </w:numPr>
        <w:snapToGrid w:val="0"/>
        <w:spacing w:beforeLines="30" w:before="72" w:afterLines="30" w:after="72" w:line="288" w:lineRule="auto"/>
        <w:jc w:val="both"/>
        <w:rPr>
          <w:rFonts w:eastAsia="微软雅黑"/>
          <w:szCs w:val="20"/>
        </w:rPr>
      </w:pPr>
      <w:r>
        <w:rPr>
          <w:rFonts w:eastAsia="微软雅黑" w:hint="eastAsia"/>
          <w:b/>
          <w:bCs/>
          <w:szCs w:val="20"/>
        </w:rPr>
        <w:t>Figure 4</w:t>
      </w:r>
      <w:r>
        <w:rPr>
          <w:rFonts w:eastAsia="微软雅黑" w:hint="eastAsia"/>
          <w:szCs w:val="20"/>
        </w:rPr>
        <w:t xml:space="preserve"> SE </w:t>
      </w:r>
      <w:r>
        <w:rPr>
          <w:rFonts w:eastAsia="微软雅黑"/>
          <w:szCs w:val="20"/>
        </w:rPr>
        <w:t>comparison between</w:t>
      </w:r>
      <w:r>
        <w:rPr>
          <w:rFonts w:eastAsia="微软雅黑" w:hint="eastAsia"/>
          <w:szCs w:val="20"/>
        </w:rPr>
        <w:t xml:space="preserve"> TD-OCC and </w:t>
      </w:r>
      <w:proofErr w:type="spellStart"/>
      <w:r>
        <w:rPr>
          <w:rFonts w:eastAsia="微软雅黑" w:hint="eastAsia"/>
          <w:szCs w:val="20"/>
        </w:rPr>
        <w:t>CS</w:t>
      </w:r>
      <w:r>
        <w:rPr>
          <w:rFonts w:eastAsia="微软雅黑"/>
          <w:szCs w:val="20"/>
        </w:rPr>
        <w:t>,4</w:t>
      </w:r>
      <w:proofErr w:type="spellEnd"/>
      <w:r>
        <w:rPr>
          <w:rFonts w:eastAsia="微软雅黑" w:hint="eastAsia"/>
          <w:szCs w:val="20"/>
        </w:rPr>
        <w:t xml:space="preserve"> ports in two combs and two SRS ports in each comb</w:t>
      </w:r>
    </w:p>
    <w:p w14:paraId="1A4BDF77" w14:textId="77777777" w:rsidR="005C3106" w:rsidRDefault="003F0FFB">
      <w:pPr>
        <w:numPr>
          <w:ilvl w:val="255"/>
          <w:numId w:val="0"/>
        </w:numPr>
        <w:snapToGrid w:val="0"/>
        <w:spacing w:beforeLines="30" w:before="72" w:afterLines="30" w:after="72" w:line="288" w:lineRule="auto"/>
        <w:jc w:val="both"/>
        <w:rPr>
          <w:rFonts w:eastAsia="微软雅黑"/>
          <w:szCs w:val="20"/>
        </w:rPr>
      </w:pPr>
      <w:r>
        <w:rPr>
          <w:rFonts w:eastAsia="微软雅黑" w:hint="eastAsia"/>
          <w:szCs w:val="20"/>
        </w:rPr>
        <w:t xml:space="preserve">Fourth, regarding collision between </w:t>
      </w:r>
      <w:proofErr w:type="spellStart"/>
      <w:r>
        <w:rPr>
          <w:rFonts w:eastAsia="微软雅黑" w:hint="eastAsia"/>
          <w:szCs w:val="20"/>
        </w:rPr>
        <w:t>PUCCH</w:t>
      </w:r>
      <w:proofErr w:type="spellEnd"/>
      <w:r>
        <w:rPr>
          <w:rFonts w:eastAsia="微软雅黑" w:hint="eastAsia"/>
          <w:szCs w:val="20"/>
        </w:rPr>
        <w:t>/</w:t>
      </w:r>
      <w:proofErr w:type="spellStart"/>
      <w:r>
        <w:rPr>
          <w:rFonts w:eastAsia="微软雅黑" w:hint="eastAsia"/>
          <w:szCs w:val="20"/>
        </w:rPr>
        <w:t>PUSCH</w:t>
      </w:r>
      <w:proofErr w:type="spellEnd"/>
      <w:r>
        <w:rPr>
          <w:rFonts w:eastAsia="微软雅黑" w:hint="eastAsia"/>
          <w:szCs w:val="20"/>
        </w:rPr>
        <w:t xml:space="preserve"> and SRS, there are following two cases. </w:t>
      </w:r>
    </w:p>
    <w:p w14:paraId="6BC8900D" w14:textId="77777777" w:rsidR="005C3106" w:rsidRDefault="003F0FFB">
      <w:pPr>
        <w:numPr>
          <w:ilvl w:val="0"/>
          <w:numId w:val="11"/>
        </w:numPr>
        <w:snapToGrid w:val="0"/>
        <w:spacing w:beforeLines="30" w:before="72" w:afterLines="30" w:after="72" w:line="288" w:lineRule="auto"/>
        <w:jc w:val="both"/>
      </w:pPr>
      <w:r>
        <w:rPr>
          <w:rFonts w:eastAsia="微软雅黑" w:hint="eastAsia"/>
          <w:szCs w:val="20"/>
        </w:rPr>
        <w:t>Case 1:</w:t>
      </w:r>
      <w:r w:rsidR="00CD219F">
        <w:rPr>
          <w:rFonts w:eastAsia="微软雅黑"/>
          <w:szCs w:val="20"/>
        </w:rPr>
        <w:t xml:space="preserve"> </w:t>
      </w:r>
      <w:r>
        <w:rPr>
          <w:rFonts w:eastAsia="微软雅黑" w:hint="eastAsia"/>
          <w:szCs w:val="20"/>
        </w:rPr>
        <w:t xml:space="preserve">Only partial SRS resources multiplexed by TD-OCC is dropped in partial OFDM symbols. As shown in    Figure 5, SRS 1 is replaced with </w:t>
      </w:r>
      <w:proofErr w:type="spellStart"/>
      <w:r>
        <w:rPr>
          <w:rFonts w:eastAsia="微软雅黑" w:hint="eastAsia"/>
          <w:szCs w:val="20"/>
        </w:rPr>
        <w:t>PUSCH1</w:t>
      </w:r>
      <w:proofErr w:type="spellEnd"/>
      <w:r>
        <w:rPr>
          <w:rFonts w:eastAsia="微软雅黑" w:hint="eastAsia"/>
          <w:szCs w:val="20"/>
        </w:rPr>
        <w:t xml:space="preserve">, then </w:t>
      </w:r>
      <w:proofErr w:type="spellStart"/>
      <w:r>
        <w:rPr>
          <w:rFonts w:eastAsia="微软雅黑" w:hint="eastAsia"/>
          <w:szCs w:val="20"/>
        </w:rPr>
        <w:t>PUSCH1</w:t>
      </w:r>
      <w:proofErr w:type="spellEnd"/>
      <w:r>
        <w:rPr>
          <w:rFonts w:eastAsia="微软雅黑" w:hint="eastAsia"/>
          <w:szCs w:val="20"/>
        </w:rPr>
        <w:t xml:space="preserve"> and </w:t>
      </w:r>
      <w:proofErr w:type="spellStart"/>
      <w:r>
        <w:rPr>
          <w:rFonts w:eastAsia="微软雅黑" w:hint="eastAsia"/>
          <w:szCs w:val="20"/>
        </w:rPr>
        <w:t>SRS2</w:t>
      </w:r>
      <w:proofErr w:type="spellEnd"/>
      <w:r>
        <w:rPr>
          <w:rFonts w:eastAsia="微软雅黑" w:hint="eastAsia"/>
          <w:szCs w:val="20"/>
        </w:rPr>
        <w:t xml:space="preserve"> will be strong interference in </w:t>
      </w:r>
      <w:proofErr w:type="spellStart"/>
      <w:r>
        <w:rPr>
          <w:rFonts w:eastAsia="微软雅黑" w:hint="eastAsia"/>
          <w:szCs w:val="20"/>
        </w:rPr>
        <w:t>OFDM1</w:t>
      </w:r>
      <w:proofErr w:type="spellEnd"/>
      <w:r>
        <w:rPr>
          <w:rFonts w:eastAsia="微软雅黑" w:hint="eastAsia"/>
          <w:szCs w:val="20"/>
        </w:rPr>
        <w:t xml:space="preserve"> same as Rel 15/16/17. This scheduling case should be avoided by </w:t>
      </w:r>
      <w:proofErr w:type="spellStart"/>
      <w:r>
        <w:rPr>
          <w:rFonts w:eastAsia="微软雅黑" w:hint="eastAsia"/>
          <w:szCs w:val="20"/>
        </w:rPr>
        <w:t>gNB</w:t>
      </w:r>
      <w:proofErr w:type="spellEnd"/>
      <w:r>
        <w:rPr>
          <w:rFonts w:eastAsia="微软雅黑" w:hint="eastAsia"/>
          <w:szCs w:val="20"/>
        </w:rPr>
        <w:t xml:space="preserve">. </w:t>
      </w:r>
    </w:p>
    <w:p w14:paraId="084B28EE" w14:textId="77777777" w:rsidR="005C3106" w:rsidRDefault="005C3106">
      <w:pPr>
        <w:numPr>
          <w:ilvl w:val="255"/>
          <w:numId w:val="0"/>
        </w:numPr>
        <w:snapToGrid w:val="0"/>
        <w:spacing w:beforeLines="30" w:before="72" w:afterLines="30" w:after="72" w:line="288" w:lineRule="auto"/>
        <w:jc w:val="center"/>
      </w:pPr>
    </w:p>
    <w:p w14:paraId="466DDCA5" w14:textId="77777777" w:rsidR="005C3106" w:rsidRDefault="003F0FFB">
      <w:pPr>
        <w:numPr>
          <w:ilvl w:val="255"/>
          <w:numId w:val="0"/>
        </w:numPr>
        <w:snapToGrid w:val="0"/>
        <w:spacing w:beforeLines="30" w:before="72" w:afterLines="30" w:after="72" w:line="288" w:lineRule="auto"/>
        <w:jc w:val="center"/>
      </w:pPr>
      <w:r>
        <w:object w:dxaOrig="7279" w:dyaOrig="2157" w14:anchorId="2600C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4pt;height:108pt" o:ole="">
            <v:imagedata r:id="rId11" o:title=""/>
          </v:shape>
          <o:OLEObject Type="Embed" ProgID="Visio.Drawing.11" ShapeID="_x0000_i1025" DrawAspect="Content" ObjectID="_1726065993" r:id="rId12"/>
        </w:object>
      </w:r>
    </w:p>
    <w:p w14:paraId="7FB689E4" w14:textId="3CBFB862" w:rsidR="005C3106" w:rsidRDefault="003F0FFB">
      <w:pPr>
        <w:numPr>
          <w:ilvl w:val="255"/>
          <w:numId w:val="0"/>
        </w:numPr>
        <w:snapToGrid w:val="0"/>
        <w:spacing w:beforeLines="30" w:before="72" w:afterLines="30" w:after="72" w:line="288" w:lineRule="auto"/>
        <w:jc w:val="center"/>
        <w:rPr>
          <w:rFonts w:eastAsia="宋体"/>
        </w:rPr>
      </w:pPr>
      <w:r>
        <w:rPr>
          <w:rFonts w:eastAsia="宋体"/>
          <w:b/>
          <w:bCs/>
        </w:rPr>
        <w:t xml:space="preserve">Figure 5 </w:t>
      </w:r>
      <w:r>
        <w:rPr>
          <w:rFonts w:eastAsia="宋体" w:hint="eastAsia"/>
        </w:rPr>
        <w:t>Partial SRS resource multiplexed by TD-OCC is dropped in partial OFDM symbols</w:t>
      </w:r>
    </w:p>
    <w:p w14:paraId="18D4FBDF" w14:textId="77777777" w:rsidR="005C3106" w:rsidRDefault="003F0FFB">
      <w:pPr>
        <w:numPr>
          <w:ilvl w:val="0"/>
          <w:numId w:val="11"/>
        </w:numPr>
        <w:snapToGrid w:val="0"/>
        <w:spacing w:beforeLines="30" w:before="72" w:afterLines="30" w:after="72" w:line="288" w:lineRule="auto"/>
        <w:jc w:val="both"/>
        <w:rPr>
          <w:rFonts w:eastAsia="微软雅黑"/>
          <w:szCs w:val="20"/>
        </w:rPr>
      </w:pPr>
      <w:r>
        <w:rPr>
          <w:rFonts w:eastAsia="微软雅黑" w:hint="eastAsia"/>
          <w:szCs w:val="20"/>
        </w:rPr>
        <w:lastRenderedPageBreak/>
        <w:t>Case 2: All SRS resources multiplexed by TD-OCC are dropped in same OFDM symbols, then the multiple SRS resources are transmitted on same number of OFDM symbols as shown in Figure 6. The multiple SRS resources can be transmitted using TD-OCC of another length, such as length 3. Of course</w:t>
      </w:r>
      <w:r w:rsidR="00CD219F">
        <w:rPr>
          <w:rFonts w:eastAsia="微软雅黑"/>
          <w:szCs w:val="20"/>
        </w:rPr>
        <w:t>,</w:t>
      </w:r>
      <w:r>
        <w:rPr>
          <w:rFonts w:eastAsia="微软雅黑" w:hint="eastAsia"/>
          <w:szCs w:val="20"/>
        </w:rPr>
        <w:t xml:space="preserve"> the SRS resource with original fourth TD-OCC [1,</w:t>
      </w:r>
      <w:r w:rsidR="00CD219F">
        <w:rPr>
          <w:rFonts w:eastAsia="微软雅黑"/>
          <w:szCs w:val="20"/>
        </w:rPr>
        <w:t xml:space="preserve"> </w:t>
      </w:r>
      <w:r>
        <w:rPr>
          <w:rFonts w:eastAsia="微软雅黑" w:hint="eastAsia"/>
          <w:szCs w:val="20"/>
        </w:rPr>
        <w:t>-1,</w:t>
      </w:r>
      <w:r w:rsidR="00CD219F">
        <w:rPr>
          <w:rFonts w:eastAsia="微软雅黑"/>
          <w:szCs w:val="20"/>
        </w:rPr>
        <w:t xml:space="preserve"> </w:t>
      </w:r>
      <w:r>
        <w:rPr>
          <w:rFonts w:eastAsia="微软雅黑" w:hint="eastAsia"/>
          <w:szCs w:val="20"/>
        </w:rPr>
        <w:t>-1,</w:t>
      </w:r>
      <w:r w:rsidR="00CD219F">
        <w:rPr>
          <w:rFonts w:eastAsia="微软雅黑"/>
          <w:szCs w:val="20"/>
        </w:rPr>
        <w:t xml:space="preserve"> </w:t>
      </w:r>
      <w:r>
        <w:rPr>
          <w:rFonts w:eastAsia="微软雅黑" w:hint="eastAsia"/>
          <w:szCs w:val="20"/>
        </w:rPr>
        <w:t xml:space="preserve">1] can be dropped on all OFDM symbols. It does not impact the action of legacy UE. Its capacity is same or larger than legacy case. </w:t>
      </w:r>
    </w:p>
    <w:p w14:paraId="3DCF6038" w14:textId="77777777" w:rsidR="005C3106" w:rsidRDefault="005C3106">
      <w:pPr>
        <w:numPr>
          <w:ilvl w:val="255"/>
          <w:numId w:val="0"/>
        </w:numPr>
        <w:snapToGrid w:val="0"/>
        <w:spacing w:beforeLines="30" w:before="72" w:afterLines="30" w:after="72" w:line="288" w:lineRule="auto"/>
        <w:jc w:val="center"/>
      </w:pPr>
    </w:p>
    <w:p w14:paraId="57AB25C0" w14:textId="77777777" w:rsidR="005C3106" w:rsidRDefault="003F0FFB">
      <w:pPr>
        <w:numPr>
          <w:ilvl w:val="255"/>
          <w:numId w:val="0"/>
        </w:numPr>
        <w:snapToGrid w:val="0"/>
        <w:spacing w:beforeLines="30" w:before="72" w:afterLines="30" w:after="72" w:line="288" w:lineRule="auto"/>
        <w:jc w:val="center"/>
      </w:pPr>
      <w:r>
        <w:object w:dxaOrig="7786" w:dyaOrig="2105" w14:anchorId="06F0C6F9">
          <v:shape id="_x0000_i1026" type="#_x0000_t75" alt="" style="width:389.5pt;height:105.5pt" o:ole="">
            <v:imagedata r:id="rId13" o:title=""/>
          </v:shape>
          <o:OLEObject Type="Embed" ProgID="Visio.Drawing.11" ShapeID="_x0000_i1026" DrawAspect="Content" ObjectID="_1726065994" r:id="rId14"/>
        </w:object>
      </w:r>
    </w:p>
    <w:p w14:paraId="5BD415AF" w14:textId="1094A372" w:rsidR="005C3106" w:rsidRDefault="003F0FFB">
      <w:pPr>
        <w:numPr>
          <w:ilvl w:val="255"/>
          <w:numId w:val="0"/>
        </w:numPr>
        <w:snapToGrid w:val="0"/>
        <w:spacing w:beforeLines="30" w:before="72" w:afterLines="30" w:after="72" w:line="288" w:lineRule="auto"/>
        <w:jc w:val="center"/>
      </w:pPr>
      <w:r>
        <w:rPr>
          <w:rFonts w:eastAsia="宋体"/>
          <w:b/>
          <w:bCs/>
        </w:rPr>
        <w:t>Figure 6</w:t>
      </w:r>
      <w:r>
        <w:rPr>
          <w:rFonts w:eastAsia="宋体" w:hint="eastAsia"/>
        </w:rPr>
        <w:t xml:space="preserve"> All SRS resources multiplexed by TD-OCC are dropped in same OFDM symbols</w:t>
      </w:r>
    </w:p>
    <w:p w14:paraId="7250B9BB" w14:textId="428FD366" w:rsidR="005C3106" w:rsidRDefault="003F0FFB">
      <w:pPr>
        <w:numPr>
          <w:ilvl w:val="255"/>
          <w:numId w:val="0"/>
        </w:numPr>
        <w:snapToGrid w:val="0"/>
        <w:spacing w:beforeLines="30" w:before="72" w:afterLines="30" w:after="72" w:line="288" w:lineRule="auto"/>
        <w:jc w:val="both"/>
        <w:rPr>
          <w:rFonts w:eastAsia="微软雅黑"/>
          <w:szCs w:val="20"/>
        </w:rPr>
      </w:pPr>
      <w:r>
        <w:rPr>
          <w:rFonts w:eastAsia="微软雅黑" w:hint="eastAsia"/>
          <w:szCs w:val="20"/>
        </w:rPr>
        <w:t>Fifth, because SRS ports of legacy UE can be viewed as SRS ports with TD-OCC of all elements</w:t>
      </w:r>
      <w:r w:rsidR="00CD219F">
        <w:rPr>
          <w:rFonts w:eastAsia="微软雅黑"/>
          <w:szCs w:val="20"/>
        </w:rPr>
        <w:t xml:space="preserve"> of ‘</w:t>
      </w:r>
      <w:r w:rsidR="00CD219F">
        <w:rPr>
          <w:rFonts w:eastAsia="微软雅黑" w:hint="eastAsia"/>
          <w:szCs w:val="20"/>
        </w:rPr>
        <w:t>1</w:t>
      </w:r>
      <w:r w:rsidR="00CD219F">
        <w:rPr>
          <w:rFonts w:eastAsia="微软雅黑"/>
          <w:szCs w:val="20"/>
        </w:rPr>
        <w:t>’</w:t>
      </w:r>
      <w:r>
        <w:rPr>
          <w:rFonts w:eastAsia="微软雅黑" w:hint="eastAsia"/>
          <w:szCs w:val="20"/>
        </w:rPr>
        <w:t xml:space="preserve">, SRS resources with new TD-OCC can be co-scheduled with legacy UE. There is no </w:t>
      </w:r>
      <w:r w:rsidR="00CD219F">
        <w:rPr>
          <w:rFonts w:eastAsia="微软雅黑"/>
          <w:szCs w:val="20"/>
        </w:rPr>
        <w:t>back-compatibility</w:t>
      </w:r>
      <w:r>
        <w:rPr>
          <w:rFonts w:eastAsia="微软雅黑" w:hint="eastAsia"/>
          <w:szCs w:val="20"/>
        </w:rPr>
        <w:t xml:space="preserve"> issue. </w:t>
      </w:r>
    </w:p>
    <w:p w14:paraId="1DF22F00" w14:textId="77777777" w:rsidR="005C3106" w:rsidRDefault="003F0FFB">
      <w:pPr>
        <w:spacing w:before="120" w:after="120"/>
        <w:jc w:val="both"/>
        <w:rPr>
          <w:i/>
        </w:rPr>
      </w:pPr>
      <w:r>
        <w:rPr>
          <w:rFonts w:eastAsia="宋体" w:hint="eastAsia"/>
          <w:b/>
          <w:i/>
        </w:rPr>
        <w:t>Observation</w:t>
      </w:r>
      <w:r>
        <w:rPr>
          <w:b/>
          <w:i/>
        </w:rPr>
        <w:t xml:space="preserve"> </w:t>
      </w:r>
      <w:r>
        <w:rPr>
          <w:rFonts w:eastAsia="宋体" w:hint="eastAsia"/>
          <w:b/>
          <w:i/>
        </w:rPr>
        <w:t>1:</w:t>
      </w:r>
      <w:r>
        <w:rPr>
          <w:rFonts w:hint="eastAsia"/>
          <w:i/>
        </w:rPr>
        <w:t xml:space="preserve"> Using TD-OCC, </w:t>
      </w:r>
      <w:r>
        <w:rPr>
          <w:i/>
        </w:rPr>
        <w:t xml:space="preserve">we can observe the </w:t>
      </w:r>
      <w:r>
        <w:rPr>
          <w:rFonts w:hint="eastAsia"/>
          <w:i/>
        </w:rPr>
        <w:t>following benefit</w:t>
      </w:r>
      <w:r>
        <w:rPr>
          <w:i/>
        </w:rPr>
        <w:t>:</w:t>
      </w:r>
    </w:p>
    <w:p w14:paraId="6F01D469" w14:textId="22ADD79C" w:rsidR="005C3106" w:rsidRDefault="003F0FFB">
      <w:pPr>
        <w:pStyle w:val="ListParagraph"/>
        <w:numPr>
          <w:ilvl w:val="0"/>
          <w:numId w:val="12"/>
        </w:numPr>
        <w:snapToGrid w:val="0"/>
        <w:spacing w:beforeLines="30" w:before="72" w:afterLines="30" w:after="72" w:line="288" w:lineRule="auto"/>
        <w:ind w:left="426" w:firstLineChars="0" w:hanging="426"/>
        <w:jc w:val="both"/>
        <w:rPr>
          <w:rFonts w:eastAsia="宋体"/>
          <w:i/>
        </w:rPr>
      </w:pPr>
      <w:r>
        <w:rPr>
          <w:rFonts w:eastAsia="宋体"/>
          <w:i/>
        </w:rPr>
        <w:t xml:space="preserve"> SRS capacity can be increased to be the length of TD-OCC times</w:t>
      </w:r>
      <w:r>
        <w:rPr>
          <w:rFonts w:eastAsia="宋体" w:hint="eastAsia"/>
          <w:i/>
        </w:rPr>
        <w:t xml:space="preserve"> of the legacy capacity</w:t>
      </w:r>
      <w:r>
        <w:rPr>
          <w:rFonts w:eastAsia="宋体"/>
          <w:i/>
        </w:rPr>
        <w:t>,</w:t>
      </w:r>
    </w:p>
    <w:p w14:paraId="343EAFF0" w14:textId="77777777" w:rsidR="005C3106" w:rsidRDefault="003F0FFB">
      <w:pPr>
        <w:pStyle w:val="ListParagraph"/>
        <w:numPr>
          <w:ilvl w:val="0"/>
          <w:numId w:val="12"/>
        </w:numPr>
        <w:snapToGrid w:val="0"/>
        <w:spacing w:beforeLines="30" w:before="72" w:afterLines="30" w:after="72" w:line="288" w:lineRule="auto"/>
        <w:ind w:left="426" w:firstLineChars="0" w:hanging="426"/>
        <w:jc w:val="both"/>
        <w:rPr>
          <w:rFonts w:eastAsia="宋体"/>
          <w:i/>
        </w:rPr>
      </w:pPr>
      <w:proofErr w:type="spellStart"/>
      <w:r>
        <w:rPr>
          <w:rFonts w:eastAsia="宋体"/>
          <w:i/>
        </w:rPr>
        <w:t>gNB</w:t>
      </w:r>
      <w:proofErr w:type="spellEnd"/>
      <w:r>
        <w:rPr>
          <w:rFonts w:eastAsia="宋体"/>
          <w:i/>
        </w:rPr>
        <w:t xml:space="preserve"> can allocate two SRS ports from two </w:t>
      </w:r>
      <w:proofErr w:type="spellStart"/>
      <w:r>
        <w:rPr>
          <w:rFonts w:eastAsia="宋体"/>
          <w:i/>
        </w:rPr>
        <w:t>UEs</w:t>
      </w:r>
      <w:proofErr w:type="spellEnd"/>
      <w:r>
        <w:rPr>
          <w:rFonts w:eastAsia="宋体"/>
          <w:i/>
        </w:rPr>
        <w:t xml:space="preserve"> with partial frequency overlapping in same comb,</w:t>
      </w:r>
    </w:p>
    <w:p w14:paraId="63F06453" w14:textId="02353033" w:rsidR="005C3106" w:rsidRDefault="003F0FFB">
      <w:pPr>
        <w:pStyle w:val="ListParagraph"/>
        <w:numPr>
          <w:ilvl w:val="0"/>
          <w:numId w:val="12"/>
        </w:numPr>
        <w:snapToGrid w:val="0"/>
        <w:spacing w:beforeLines="30" w:before="72" w:afterLines="30" w:after="72" w:line="288" w:lineRule="auto"/>
        <w:ind w:left="426" w:firstLineChars="0" w:hanging="426"/>
        <w:jc w:val="both"/>
        <w:rPr>
          <w:rFonts w:eastAsia="微软雅黑"/>
          <w:szCs w:val="20"/>
        </w:rPr>
      </w:pPr>
      <w:r>
        <w:rPr>
          <w:i/>
        </w:rPr>
        <w:t xml:space="preserve"> Performance of channel estimation of SRS ports multiplexed by TD-OCC is better than SRS ports using different </w:t>
      </w:r>
      <w:r>
        <w:rPr>
          <w:rFonts w:hint="eastAsia"/>
          <w:i/>
        </w:rPr>
        <w:t>cyclic shifts</w:t>
      </w:r>
      <w:r>
        <w:rPr>
          <w:i/>
        </w:rPr>
        <w:t xml:space="preserve"> </w:t>
      </w:r>
      <w:r>
        <w:rPr>
          <w:rFonts w:hint="eastAsia"/>
          <w:i/>
        </w:rPr>
        <w:t xml:space="preserve">in case of large delay spread. </w:t>
      </w:r>
    </w:p>
    <w:p w14:paraId="1845B1B3" w14:textId="77777777" w:rsidR="005C3106" w:rsidRDefault="003F0FFB">
      <w:pPr>
        <w:pStyle w:val="ListParagraph"/>
        <w:numPr>
          <w:ilvl w:val="0"/>
          <w:numId w:val="12"/>
        </w:numPr>
        <w:snapToGrid w:val="0"/>
        <w:spacing w:beforeLines="30" w:before="72" w:afterLines="30" w:after="72" w:line="288" w:lineRule="auto"/>
        <w:ind w:left="426" w:firstLineChars="0" w:hanging="426"/>
        <w:jc w:val="both"/>
        <w:rPr>
          <w:rFonts w:eastAsia="微软雅黑"/>
          <w:szCs w:val="20"/>
        </w:rPr>
      </w:pPr>
      <w:r>
        <w:rPr>
          <w:rFonts w:eastAsia="宋体" w:hint="eastAsia"/>
          <w:i/>
        </w:rPr>
        <w:t xml:space="preserve">Legacy UE and new UE with new TD-OCC index can be co-scheduled on same comb. </w:t>
      </w:r>
    </w:p>
    <w:p w14:paraId="44BEE8EF" w14:textId="48996A2E" w:rsidR="005C3106" w:rsidRDefault="003F0FFB">
      <w:pPr>
        <w:pStyle w:val="ListParagraph"/>
        <w:numPr>
          <w:ilvl w:val="255"/>
          <w:numId w:val="0"/>
        </w:numPr>
        <w:snapToGrid w:val="0"/>
        <w:spacing w:beforeLines="30" w:before="72" w:afterLines="30" w:after="72" w:line="288" w:lineRule="auto"/>
        <w:jc w:val="both"/>
        <w:rPr>
          <w:rFonts w:eastAsia="微软雅黑"/>
          <w:szCs w:val="20"/>
        </w:rPr>
      </w:pPr>
      <w:r>
        <w:rPr>
          <w:rFonts w:eastAsia="宋体" w:hint="eastAsia"/>
          <w:b/>
          <w:i/>
        </w:rPr>
        <w:t>Proposal 2:</w:t>
      </w:r>
      <w:r>
        <w:rPr>
          <w:rFonts w:hint="eastAsia"/>
          <w:i/>
        </w:rPr>
        <w:t xml:space="preserve"> SRS ports from one UE or different </w:t>
      </w:r>
      <w:proofErr w:type="spellStart"/>
      <w:r>
        <w:rPr>
          <w:rFonts w:hint="eastAsia"/>
          <w:i/>
        </w:rPr>
        <w:t>UEs</w:t>
      </w:r>
      <w:proofErr w:type="spellEnd"/>
      <w:r>
        <w:rPr>
          <w:rFonts w:hint="eastAsia"/>
          <w:i/>
        </w:rPr>
        <w:t xml:space="preserve"> multiplexed by TD-OCC should be supported to increase the capacity of SRS and channel estimation accura</w:t>
      </w:r>
      <w:r w:rsidR="00CD219F">
        <w:rPr>
          <w:i/>
        </w:rPr>
        <w:t>cy</w:t>
      </w:r>
      <w:r>
        <w:rPr>
          <w:rFonts w:eastAsia="宋体" w:hint="eastAsia"/>
          <w:i/>
        </w:rPr>
        <w:t>.</w:t>
      </w:r>
      <w:r>
        <w:rPr>
          <w:rFonts w:hint="eastAsia"/>
          <w:i/>
        </w:rPr>
        <w:t xml:space="preserve"> </w:t>
      </w:r>
    </w:p>
    <w:p w14:paraId="6AFAE88C" w14:textId="77777777" w:rsidR="005C3106" w:rsidRDefault="003F0FFB">
      <w:pPr>
        <w:numPr>
          <w:ilvl w:val="2"/>
          <w:numId w:val="9"/>
        </w:numPr>
        <w:tabs>
          <w:tab w:val="clear" w:pos="720"/>
          <w:tab w:val="left" w:pos="7938"/>
        </w:tabs>
        <w:snapToGrid w:val="0"/>
        <w:spacing w:before="240" w:afterLines="50" w:after="120" w:line="240" w:lineRule="auto"/>
        <w:ind w:left="607" w:hanging="607"/>
        <w:jc w:val="both"/>
        <w:outlineLvl w:val="2"/>
        <w:rPr>
          <w:rFonts w:eastAsia="宋体"/>
          <w:b/>
          <w:bCs/>
          <w:sz w:val="21"/>
          <w:szCs w:val="21"/>
        </w:rPr>
      </w:pPr>
      <w:proofErr w:type="spellStart"/>
      <w:r>
        <w:rPr>
          <w:rFonts w:eastAsia="宋体" w:hint="eastAsia"/>
          <w:b/>
          <w:bCs/>
          <w:sz w:val="21"/>
          <w:szCs w:val="21"/>
        </w:rPr>
        <w:t>TRP</w:t>
      </w:r>
      <w:proofErr w:type="spellEnd"/>
      <w:r>
        <w:rPr>
          <w:rFonts w:eastAsia="宋体" w:hint="eastAsia"/>
          <w:b/>
          <w:bCs/>
          <w:sz w:val="21"/>
          <w:szCs w:val="21"/>
        </w:rPr>
        <w:t xml:space="preserve"> common SRS</w:t>
      </w:r>
    </w:p>
    <w:p w14:paraId="36B826E4" w14:textId="3BB6562F" w:rsidR="005C3106" w:rsidRDefault="003F0FFB">
      <w:pPr>
        <w:pStyle w:val="ListParagraph"/>
        <w:numPr>
          <w:ilvl w:val="255"/>
          <w:numId w:val="0"/>
        </w:numPr>
        <w:snapToGrid w:val="0"/>
        <w:spacing w:beforeLines="30" w:before="72" w:afterLines="30" w:after="72" w:line="288" w:lineRule="auto"/>
        <w:jc w:val="both"/>
        <w:rPr>
          <w:rFonts w:eastAsia="微软雅黑"/>
          <w:szCs w:val="20"/>
        </w:rPr>
      </w:pPr>
      <w:r>
        <w:rPr>
          <w:rFonts w:eastAsia="微软雅黑" w:hint="eastAsia"/>
          <w:szCs w:val="20"/>
        </w:rPr>
        <w:t xml:space="preserve">Regarding comparison between </w:t>
      </w:r>
      <w:proofErr w:type="spellStart"/>
      <w:r>
        <w:rPr>
          <w:rFonts w:eastAsia="微软雅黑" w:hint="eastAsia"/>
          <w:szCs w:val="20"/>
        </w:rPr>
        <w:t>TRP</w:t>
      </w:r>
      <w:proofErr w:type="spellEnd"/>
      <w:r>
        <w:rPr>
          <w:rFonts w:eastAsia="微软雅黑" w:hint="eastAsia"/>
          <w:szCs w:val="20"/>
        </w:rPr>
        <w:t xml:space="preserve"> specific SRS and </w:t>
      </w:r>
      <w:proofErr w:type="spellStart"/>
      <w:r>
        <w:rPr>
          <w:rFonts w:eastAsia="微软雅黑" w:hint="eastAsia"/>
          <w:szCs w:val="20"/>
        </w:rPr>
        <w:t>TRP</w:t>
      </w:r>
      <w:proofErr w:type="spellEnd"/>
      <w:r>
        <w:rPr>
          <w:rFonts w:eastAsia="微软雅黑" w:hint="eastAsia"/>
          <w:szCs w:val="20"/>
        </w:rPr>
        <w:t xml:space="preserve"> common SRS,</w:t>
      </w:r>
      <w:r w:rsidR="00DF6117">
        <w:rPr>
          <w:rFonts w:eastAsia="微软雅黑"/>
          <w:szCs w:val="20"/>
        </w:rPr>
        <w:t xml:space="preserve"> we have the </w:t>
      </w:r>
      <w:r>
        <w:rPr>
          <w:rFonts w:eastAsia="微软雅黑" w:hint="eastAsia"/>
          <w:szCs w:val="20"/>
        </w:rPr>
        <w:t xml:space="preserve">following </w:t>
      </w:r>
      <w:r w:rsidR="00DF6117">
        <w:rPr>
          <w:rFonts w:eastAsia="微软雅黑"/>
          <w:szCs w:val="20"/>
        </w:rPr>
        <w:t>analysis</w:t>
      </w:r>
      <w:r>
        <w:rPr>
          <w:rFonts w:eastAsia="微软雅黑" w:hint="eastAsia"/>
          <w:szCs w:val="20"/>
        </w:rPr>
        <w:t xml:space="preserve">.   </w:t>
      </w:r>
    </w:p>
    <w:p w14:paraId="51B8BF2F" w14:textId="77777777" w:rsidR="005C3106" w:rsidRDefault="003F0FFB">
      <w:pPr>
        <w:pStyle w:val="ListParagraph"/>
        <w:numPr>
          <w:ilvl w:val="255"/>
          <w:numId w:val="0"/>
        </w:numPr>
        <w:snapToGrid w:val="0"/>
        <w:spacing w:beforeLines="30" w:before="72" w:afterLines="30" w:after="72" w:line="288" w:lineRule="auto"/>
        <w:jc w:val="both"/>
        <w:rPr>
          <w:rFonts w:eastAsia="微软雅黑"/>
          <w:szCs w:val="20"/>
        </w:rPr>
      </w:pPr>
      <w:r>
        <w:rPr>
          <w:rFonts w:eastAsia="微软雅黑" w:hint="eastAsia"/>
          <w:szCs w:val="20"/>
        </w:rPr>
        <w:t xml:space="preserve">First, we think that each </w:t>
      </w:r>
      <w:proofErr w:type="spellStart"/>
      <w:r>
        <w:rPr>
          <w:rFonts w:eastAsia="微软雅黑" w:hint="eastAsia"/>
          <w:szCs w:val="20"/>
        </w:rPr>
        <w:t>CJT</w:t>
      </w:r>
      <w:proofErr w:type="spellEnd"/>
      <w:r>
        <w:rPr>
          <w:rFonts w:eastAsia="微软雅黑" w:hint="eastAsia"/>
          <w:szCs w:val="20"/>
        </w:rPr>
        <w:t xml:space="preserve"> </w:t>
      </w:r>
      <w:proofErr w:type="spellStart"/>
      <w:r>
        <w:rPr>
          <w:rFonts w:eastAsia="微软雅黑" w:hint="eastAsia"/>
          <w:szCs w:val="20"/>
        </w:rPr>
        <w:t>TRP</w:t>
      </w:r>
      <w:proofErr w:type="spellEnd"/>
      <w:r>
        <w:rPr>
          <w:rFonts w:eastAsia="微软雅黑" w:hint="eastAsia"/>
          <w:szCs w:val="20"/>
        </w:rPr>
        <w:t xml:space="preserve"> should allocate orthogonal SRS ports to its target UE including its serving UE and its </w:t>
      </w:r>
      <w:proofErr w:type="spellStart"/>
      <w:r>
        <w:rPr>
          <w:rFonts w:eastAsia="微软雅黑" w:hint="eastAsia"/>
          <w:szCs w:val="20"/>
        </w:rPr>
        <w:t>CJT</w:t>
      </w:r>
      <w:proofErr w:type="spellEnd"/>
      <w:r>
        <w:rPr>
          <w:rFonts w:eastAsia="微软雅黑" w:hint="eastAsia"/>
          <w:szCs w:val="20"/>
        </w:rPr>
        <w:t xml:space="preserve"> UE.  The SRS from </w:t>
      </w:r>
      <w:proofErr w:type="spellStart"/>
      <w:r>
        <w:rPr>
          <w:rFonts w:eastAsia="微软雅黑" w:hint="eastAsia"/>
          <w:szCs w:val="20"/>
        </w:rPr>
        <w:t>UE1</w:t>
      </w:r>
      <w:proofErr w:type="spellEnd"/>
      <w:r>
        <w:rPr>
          <w:rFonts w:eastAsia="微软雅黑" w:hint="eastAsia"/>
          <w:szCs w:val="20"/>
        </w:rPr>
        <w:t xml:space="preserve"> and UE 2 should be orthogonal if they need to be accurately received by </w:t>
      </w:r>
      <w:proofErr w:type="spellStart"/>
      <w:r>
        <w:rPr>
          <w:rFonts w:eastAsia="微软雅黑" w:hint="eastAsia"/>
          <w:szCs w:val="20"/>
        </w:rPr>
        <w:t>TRP1</w:t>
      </w:r>
      <w:proofErr w:type="spellEnd"/>
      <w:r>
        <w:rPr>
          <w:rFonts w:eastAsia="微软雅黑" w:hint="eastAsia"/>
          <w:szCs w:val="20"/>
        </w:rPr>
        <w:t xml:space="preserve"> on the same OFDM symbol as shown in Figure 1, so the power imbalance between SRS ports from </w:t>
      </w:r>
      <w:proofErr w:type="spellStart"/>
      <w:r>
        <w:rPr>
          <w:rFonts w:eastAsia="微软雅黑" w:hint="eastAsia"/>
          <w:szCs w:val="20"/>
        </w:rPr>
        <w:t>UE1</w:t>
      </w:r>
      <w:proofErr w:type="spellEnd"/>
      <w:r>
        <w:rPr>
          <w:rFonts w:eastAsia="微软雅黑" w:hint="eastAsia"/>
          <w:szCs w:val="20"/>
        </w:rPr>
        <w:t xml:space="preserve"> and </w:t>
      </w:r>
      <w:proofErr w:type="spellStart"/>
      <w:r>
        <w:rPr>
          <w:rFonts w:eastAsia="微软雅黑" w:hint="eastAsia"/>
          <w:szCs w:val="20"/>
        </w:rPr>
        <w:t>UE2</w:t>
      </w:r>
      <w:proofErr w:type="spellEnd"/>
      <w:r>
        <w:rPr>
          <w:rFonts w:eastAsia="微软雅黑" w:hint="eastAsia"/>
          <w:szCs w:val="20"/>
        </w:rPr>
        <w:t xml:space="preserve"> does not impact the channel estimation of these SRS ports at </w:t>
      </w:r>
      <w:proofErr w:type="spellStart"/>
      <w:r>
        <w:rPr>
          <w:rFonts w:eastAsia="微软雅黑" w:hint="eastAsia"/>
          <w:szCs w:val="20"/>
        </w:rPr>
        <w:t>TRP1</w:t>
      </w:r>
      <w:proofErr w:type="spellEnd"/>
      <w:r>
        <w:rPr>
          <w:rFonts w:eastAsia="微软雅黑" w:hint="eastAsia"/>
          <w:szCs w:val="20"/>
        </w:rPr>
        <w:t xml:space="preserve"> side.</w:t>
      </w:r>
    </w:p>
    <w:p w14:paraId="378B5D6B" w14:textId="77777777" w:rsidR="005C3106" w:rsidRDefault="003F0FFB">
      <w:pPr>
        <w:spacing w:before="120" w:after="120"/>
        <w:jc w:val="both"/>
        <w:rPr>
          <w:i/>
        </w:rPr>
      </w:pPr>
      <w:r>
        <w:rPr>
          <w:rFonts w:eastAsia="宋体" w:hint="eastAsia"/>
          <w:b/>
          <w:i/>
        </w:rPr>
        <w:t>Observation</w:t>
      </w:r>
      <w:r>
        <w:rPr>
          <w:b/>
          <w:i/>
        </w:rPr>
        <w:t xml:space="preserve"> </w:t>
      </w:r>
      <w:r>
        <w:rPr>
          <w:rFonts w:eastAsia="宋体" w:hint="eastAsia"/>
          <w:b/>
          <w:i/>
        </w:rPr>
        <w:t>2:</w:t>
      </w:r>
      <w:r>
        <w:rPr>
          <w:rFonts w:hint="eastAsia"/>
          <w:i/>
        </w:rPr>
        <w:t xml:space="preserve"> </w:t>
      </w:r>
      <w:r>
        <w:rPr>
          <w:rFonts w:eastAsia="宋体" w:hint="eastAsia"/>
          <w:i/>
        </w:rPr>
        <w:t>E</w:t>
      </w:r>
      <w:r>
        <w:rPr>
          <w:rFonts w:hint="eastAsia"/>
          <w:i/>
        </w:rPr>
        <w:t xml:space="preserve">ach </w:t>
      </w:r>
      <w:proofErr w:type="spellStart"/>
      <w:r>
        <w:rPr>
          <w:rFonts w:hint="eastAsia"/>
          <w:i/>
        </w:rPr>
        <w:t>TRP</w:t>
      </w:r>
      <w:proofErr w:type="spellEnd"/>
      <w:r>
        <w:rPr>
          <w:rFonts w:hint="eastAsia"/>
          <w:i/>
        </w:rPr>
        <w:t xml:space="preserve"> should allocate orthogonal SRS ports to its target </w:t>
      </w:r>
      <w:proofErr w:type="spellStart"/>
      <w:r>
        <w:rPr>
          <w:rFonts w:hint="eastAsia"/>
          <w:i/>
        </w:rPr>
        <w:t>UEs</w:t>
      </w:r>
      <w:proofErr w:type="spellEnd"/>
      <w:r>
        <w:rPr>
          <w:rFonts w:hint="eastAsia"/>
          <w:i/>
        </w:rPr>
        <w:t xml:space="preserve"> including its serving UE and its </w:t>
      </w:r>
      <w:proofErr w:type="spellStart"/>
      <w:r>
        <w:rPr>
          <w:rFonts w:hint="eastAsia"/>
          <w:i/>
        </w:rPr>
        <w:t>CJT</w:t>
      </w:r>
      <w:proofErr w:type="spellEnd"/>
      <w:r>
        <w:rPr>
          <w:rFonts w:hint="eastAsia"/>
          <w:i/>
        </w:rPr>
        <w:t xml:space="preserve"> UE, so the </w:t>
      </w:r>
      <w:r>
        <w:rPr>
          <w:rFonts w:eastAsia="微软雅黑" w:hint="eastAsia"/>
          <w:i/>
          <w:szCs w:val="20"/>
        </w:rPr>
        <w:t xml:space="preserve">power imbalance between SRS ports from serving UE and </w:t>
      </w:r>
      <w:proofErr w:type="spellStart"/>
      <w:r>
        <w:rPr>
          <w:rFonts w:eastAsia="微软雅黑" w:hint="eastAsia"/>
          <w:i/>
          <w:szCs w:val="20"/>
        </w:rPr>
        <w:t>CJT</w:t>
      </w:r>
      <w:proofErr w:type="spellEnd"/>
      <w:r>
        <w:rPr>
          <w:rFonts w:eastAsia="微软雅黑" w:hint="eastAsia"/>
          <w:i/>
          <w:szCs w:val="20"/>
        </w:rPr>
        <w:t xml:space="preserve"> UE at one </w:t>
      </w:r>
      <w:proofErr w:type="spellStart"/>
      <w:r>
        <w:rPr>
          <w:rFonts w:eastAsia="微软雅黑" w:hint="eastAsia"/>
          <w:i/>
          <w:szCs w:val="20"/>
        </w:rPr>
        <w:t>TRP</w:t>
      </w:r>
      <w:proofErr w:type="spellEnd"/>
      <w:r>
        <w:rPr>
          <w:rFonts w:eastAsia="微软雅黑" w:hint="eastAsia"/>
          <w:i/>
          <w:szCs w:val="20"/>
        </w:rPr>
        <w:t xml:space="preserve"> does not impact the channel estimation of the SRS ports</w:t>
      </w:r>
      <w:r>
        <w:rPr>
          <w:rFonts w:hint="eastAsia"/>
          <w:i/>
        </w:rPr>
        <w:t xml:space="preserve">. </w:t>
      </w:r>
    </w:p>
    <w:p w14:paraId="788BA88F" w14:textId="5D15284E" w:rsidR="005C3106" w:rsidRDefault="003F0FFB">
      <w:pPr>
        <w:pStyle w:val="ListParagraph"/>
        <w:numPr>
          <w:ilvl w:val="255"/>
          <w:numId w:val="0"/>
        </w:numPr>
        <w:snapToGrid w:val="0"/>
        <w:spacing w:beforeLines="30" w:before="72" w:afterLines="30" w:after="72" w:line="288" w:lineRule="auto"/>
        <w:jc w:val="both"/>
        <w:rPr>
          <w:rFonts w:eastAsia="微软雅黑"/>
          <w:szCs w:val="20"/>
        </w:rPr>
      </w:pPr>
      <w:r>
        <w:rPr>
          <w:rFonts w:eastAsia="微软雅黑" w:hint="eastAsia"/>
          <w:szCs w:val="20"/>
        </w:rPr>
        <w:t xml:space="preserve">Second, compared with </w:t>
      </w:r>
      <w:proofErr w:type="spellStart"/>
      <w:r>
        <w:rPr>
          <w:rFonts w:eastAsia="微软雅黑" w:hint="eastAsia"/>
          <w:szCs w:val="20"/>
        </w:rPr>
        <w:t>TRP</w:t>
      </w:r>
      <w:proofErr w:type="spellEnd"/>
      <w:r>
        <w:rPr>
          <w:rFonts w:eastAsia="微软雅黑" w:hint="eastAsia"/>
          <w:szCs w:val="20"/>
        </w:rPr>
        <w:t xml:space="preserve"> common SRS, </w:t>
      </w:r>
      <w:proofErr w:type="spellStart"/>
      <w:r>
        <w:rPr>
          <w:rFonts w:eastAsia="微软雅黑" w:hint="eastAsia"/>
          <w:szCs w:val="20"/>
        </w:rPr>
        <w:t>TRP</w:t>
      </w:r>
      <w:proofErr w:type="spellEnd"/>
      <w:r>
        <w:rPr>
          <w:rFonts w:eastAsia="微软雅黑" w:hint="eastAsia"/>
          <w:szCs w:val="20"/>
        </w:rPr>
        <w:t xml:space="preserve"> specific SRS will cost more UE power and introduce more </w:t>
      </w:r>
      <w:r w:rsidR="00995447">
        <w:rPr>
          <w:rFonts w:eastAsia="微软雅黑"/>
          <w:szCs w:val="20"/>
        </w:rPr>
        <w:t xml:space="preserve">severe </w:t>
      </w:r>
      <w:r>
        <w:rPr>
          <w:rFonts w:eastAsia="微软雅黑" w:hint="eastAsia"/>
          <w:szCs w:val="20"/>
        </w:rPr>
        <w:t xml:space="preserve">inter-cell SRS interference because the UE needs to transmit one SRS for each </w:t>
      </w:r>
      <w:proofErr w:type="spellStart"/>
      <w:r>
        <w:rPr>
          <w:rFonts w:eastAsia="微软雅黑" w:hint="eastAsia"/>
          <w:szCs w:val="20"/>
        </w:rPr>
        <w:t>CJT</w:t>
      </w:r>
      <w:proofErr w:type="spellEnd"/>
      <w:r>
        <w:rPr>
          <w:rFonts w:eastAsia="微软雅黑" w:hint="eastAsia"/>
          <w:szCs w:val="20"/>
        </w:rPr>
        <w:t xml:space="preserve"> </w:t>
      </w:r>
      <w:proofErr w:type="spellStart"/>
      <w:r>
        <w:rPr>
          <w:rFonts w:eastAsia="微软雅黑" w:hint="eastAsia"/>
          <w:szCs w:val="20"/>
        </w:rPr>
        <w:t>TRP</w:t>
      </w:r>
      <w:proofErr w:type="spellEnd"/>
      <w:r>
        <w:rPr>
          <w:rFonts w:eastAsia="微软雅黑" w:hint="eastAsia"/>
          <w:szCs w:val="20"/>
        </w:rPr>
        <w:t xml:space="preserve"> respectively</w:t>
      </w:r>
      <w:r w:rsidR="00995447">
        <w:rPr>
          <w:rFonts w:eastAsia="微软雅黑"/>
          <w:szCs w:val="20"/>
        </w:rPr>
        <w:t>. Therefore,</w:t>
      </w:r>
      <w:r>
        <w:rPr>
          <w:rFonts w:eastAsia="微软雅黑" w:hint="eastAsia"/>
          <w:szCs w:val="20"/>
        </w:rPr>
        <w:t xml:space="preserve"> the </w:t>
      </w:r>
      <w:proofErr w:type="spellStart"/>
      <w:r>
        <w:rPr>
          <w:rFonts w:eastAsia="微软雅黑" w:hint="eastAsia"/>
          <w:szCs w:val="20"/>
        </w:rPr>
        <w:t>TRP</w:t>
      </w:r>
      <w:proofErr w:type="spellEnd"/>
      <w:r>
        <w:rPr>
          <w:rFonts w:eastAsia="微软雅黑" w:hint="eastAsia"/>
          <w:szCs w:val="20"/>
        </w:rPr>
        <w:t xml:space="preserve"> common SRS should be first supported compared with </w:t>
      </w:r>
      <w:proofErr w:type="spellStart"/>
      <w:r>
        <w:rPr>
          <w:rFonts w:eastAsia="微软雅黑" w:hint="eastAsia"/>
          <w:szCs w:val="20"/>
        </w:rPr>
        <w:t>TRP</w:t>
      </w:r>
      <w:proofErr w:type="spellEnd"/>
      <w:r>
        <w:rPr>
          <w:rFonts w:eastAsia="微软雅黑" w:hint="eastAsia"/>
          <w:szCs w:val="20"/>
        </w:rPr>
        <w:t xml:space="preserve">-specific SRS. </w:t>
      </w:r>
    </w:p>
    <w:p w14:paraId="20CE7C39" w14:textId="0FB8335F" w:rsidR="005C3106" w:rsidRDefault="003F0FFB">
      <w:pPr>
        <w:pStyle w:val="ListParagraph"/>
        <w:numPr>
          <w:ilvl w:val="255"/>
          <w:numId w:val="0"/>
        </w:numPr>
        <w:snapToGrid w:val="0"/>
        <w:spacing w:beforeLines="30" w:before="72" w:afterLines="30" w:after="72" w:line="288" w:lineRule="auto"/>
        <w:jc w:val="both"/>
        <w:rPr>
          <w:rFonts w:eastAsia="微软雅黑"/>
          <w:szCs w:val="20"/>
        </w:rPr>
      </w:pPr>
      <w:r>
        <w:rPr>
          <w:rFonts w:eastAsia="微软雅黑" w:hint="eastAsia"/>
          <w:szCs w:val="20"/>
        </w:rPr>
        <w:t xml:space="preserve">Third, if different </w:t>
      </w:r>
      <w:proofErr w:type="spellStart"/>
      <w:r>
        <w:rPr>
          <w:rFonts w:eastAsia="微软雅黑" w:hint="eastAsia"/>
          <w:szCs w:val="20"/>
        </w:rPr>
        <w:t>TRP</w:t>
      </w:r>
      <w:proofErr w:type="spellEnd"/>
      <w:r>
        <w:rPr>
          <w:rFonts w:eastAsia="微软雅黑" w:hint="eastAsia"/>
          <w:szCs w:val="20"/>
        </w:rPr>
        <w:t xml:space="preserve">-specific SRS resources are transmitted with different powers, </w:t>
      </w:r>
      <w:proofErr w:type="spellStart"/>
      <w:r>
        <w:rPr>
          <w:rFonts w:eastAsia="微软雅黑" w:hint="eastAsia"/>
          <w:szCs w:val="20"/>
        </w:rPr>
        <w:t>gNB</w:t>
      </w:r>
      <w:proofErr w:type="spellEnd"/>
      <w:r>
        <w:rPr>
          <w:rFonts w:eastAsia="微软雅黑" w:hint="eastAsia"/>
          <w:szCs w:val="20"/>
        </w:rPr>
        <w:t xml:space="preserve"> can not calculate the downlink </w:t>
      </w:r>
      <w:proofErr w:type="spellStart"/>
      <w:r>
        <w:rPr>
          <w:rFonts w:eastAsia="微软雅黑" w:hint="eastAsia"/>
          <w:szCs w:val="20"/>
        </w:rPr>
        <w:t>CJT</w:t>
      </w:r>
      <w:proofErr w:type="spellEnd"/>
      <w:r>
        <w:rPr>
          <w:rFonts w:eastAsia="微软雅黑" w:hint="eastAsia"/>
          <w:szCs w:val="20"/>
        </w:rPr>
        <w:t xml:space="preserve"> precoding without information about the relative transmission power ratio among these </w:t>
      </w:r>
      <w:proofErr w:type="spellStart"/>
      <w:r>
        <w:rPr>
          <w:rFonts w:eastAsia="微软雅黑" w:hint="eastAsia"/>
          <w:szCs w:val="20"/>
        </w:rPr>
        <w:t>TRP</w:t>
      </w:r>
      <w:proofErr w:type="spellEnd"/>
      <w:r>
        <w:rPr>
          <w:rFonts w:eastAsia="微软雅黑" w:hint="eastAsia"/>
          <w:szCs w:val="20"/>
        </w:rPr>
        <w:t>-Specific SRS resources. Even</w:t>
      </w:r>
      <w:r w:rsidR="00995447">
        <w:rPr>
          <w:rFonts w:eastAsia="微软雅黑"/>
          <w:szCs w:val="20"/>
        </w:rPr>
        <w:t xml:space="preserve"> though</w:t>
      </w:r>
      <w:r>
        <w:rPr>
          <w:rFonts w:eastAsia="微软雅黑" w:hint="eastAsia"/>
          <w:szCs w:val="20"/>
        </w:rPr>
        <w:t xml:space="preserve"> the </w:t>
      </w:r>
      <w:proofErr w:type="spellStart"/>
      <w:r>
        <w:rPr>
          <w:rFonts w:eastAsia="微软雅黑" w:hint="eastAsia"/>
          <w:szCs w:val="20"/>
        </w:rPr>
        <w:t>gNB</w:t>
      </w:r>
      <w:proofErr w:type="spellEnd"/>
      <w:r>
        <w:rPr>
          <w:rFonts w:eastAsia="微软雅黑" w:hint="eastAsia"/>
          <w:szCs w:val="20"/>
        </w:rPr>
        <w:t xml:space="preserve"> knows all the configuration of these </w:t>
      </w:r>
      <w:proofErr w:type="spellStart"/>
      <w:r>
        <w:rPr>
          <w:rFonts w:eastAsia="微软雅黑" w:hint="eastAsia"/>
          <w:szCs w:val="20"/>
        </w:rPr>
        <w:t>TRP</w:t>
      </w:r>
      <w:proofErr w:type="spellEnd"/>
      <w:r>
        <w:rPr>
          <w:rFonts w:eastAsia="微软雅黑" w:hint="eastAsia"/>
          <w:szCs w:val="20"/>
        </w:rPr>
        <w:t xml:space="preserve"> specific SRS resources, the </w:t>
      </w:r>
      <w:proofErr w:type="spellStart"/>
      <w:r>
        <w:rPr>
          <w:rFonts w:eastAsia="微软雅黑" w:hint="eastAsia"/>
          <w:szCs w:val="20"/>
        </w:rPr>
        <w:t>gNB</w:t>
      </w:r>
      <w:proofErr w:type="spellEnd"/>
      <w:r>
        <w:rPr>
          <w:rFonts w:eastAsia="微软雅黑" w:hint="eastAsia"/>
          <w:szCs w:val="20"/>
        </w:rPr>
        <w:t xml:space="preserve"> </w:t>
      </w:r>
      <w:r w:rsidR="00995447">
        <w:rPr>
          <w:rFonts w:eastAsia="微软雅黑"/>
          <w:szCs w:val="20"/>
        </w:rPr>
        <w:t xml:space="preserve">still </w:t>
      </w:r>
      <w:r>
        <w:rPr>
          <w:rFonts w:eastAsia="微软雅黑" w:hint="eastAsia"/>
          <w:szCs w:val="20"/>
        </w:rPr>
        <w:lastRenderedPageBreak/>
        <w:t xml:space="preserve">does </w:t>
      </w:r>
      <w:r w:rsidR="00995447">
        <w:rPr>
          <w:rFonts w:eastAsia="微软雅黑"/>
          <w:szCs w:val="20"/>
        </w:rPr>
        <w:t xml:space="preserve">NOT </w:t>
      </w:r>
      <w:r>
        <w:rPr>
          <w:rFonts w:eastAsia="微软雅黑" w:hint="eastAsia"/>
          <w:szCs w:val="20"/>
        </w:rPr>
        <w:t xml:space="preserve">know the path-loss difference among different </w:t>
      </w:r>
      <w:proofErr w:type="spellStart"/>
      <w:r>
        <w:rPr>
          <w:rFonts w:eastAsia="微软雅黑" w:hint="eastAsia"/>
          <w:szCs w:val="20"/>
        </w:rPr>
        <w:t>TRP</w:t>
      </w:r>
      <w:proofErr w:type="spellEnd"/>
      <w:r>
        <w:rPr>
          <w:rFonts w:eastAsia="微软雅黑" w:hint="eastAsia"/>
          <w:szCs w:val="20"/>
        </w:rPr>
        <w:t xml:space="preserve">-Specific SRS resources, </w:t>
      </w:r>
      <w:r w:rsidR="00995447">
        <w:rPr>
          <w:rFonts w:eastAsia="微软雅黑"/>
          <w:szCs w:val="20"/>
        </w:rPr>
        <w:t xml:space="preserve">which means that </w:t>
      </w:r>
      <w:r>
        <w:rPr>
          <w:rFonts w:eastAsia="微软雅黑" w:hint="eastAsia"/>
          <w:szCs w:val="20"/>
        </w:rPr>
        <w:t xml:space="preserve">the actual transmitted power difference is not know by the </w:t>
      </w:r>
      <w:proofErr w:type="spellStart"/>
      <w:r>
        <w:rPr>
          <w:rFonts w:eastAsia="微软雅黑" w:hint="eastAsia"/>
          <w:szCs w:val="20"/>
        </w:rPr>
        <w:t>gNB</w:t>
      </w:r>
      <w:proofErr w:type="spellEnd"/>
      <w:r>
        <w:rPr>
          <w:rFonts w:eastAsia="微软雅黑" w:hint="eastAsia"/>
          <w:szCs w:val="20"/>
        </w:rPr>
        <w:t xml:space="preserve"> unless UE reports it. </w:t>
      </w:r>
    </w:p>
    <w:p w14:paraId="2C805D5E" w14:textId="573248C5" w:rsidR="005C3106" w:rsidRDefault="003F0FFB">
      <w:pPr>
        <w:pStyle w:val="ListParagraph"/>
        <w:numPr>
          <w:ilvl w:val="255"/>
          <w:numId w:val="0"/>
        </w:numPr>
        <w:snapToGrid w:val="0"/>
        <w:spacing w:beforeLines="30" w:before="72" w:afterLines="30" w:after="72" w:line="288" w:lineRule="auto"/>
        <w:jc w:val="both"/>
        <w:rPr>
          <w:rFonts w:eastAsia="宋体"/>
          <w:bCs/>
        </w:rPr>
      </w:pPr>
      <w:r>
        <w:rPr>
          <w:rFonts w:eastAsia="微软雅黑" w:hint="eastAsia"/>
          <w:szCs w:val="20"/>
        </w:rPr>
        <w:t xml:space="preserve">To support </w:t>
      </w:r>
      <w:r>
        <w:rPr>
          <w:rFonts w:eastAsia="宋体" w:hint="eastAsia"/>
          <w:bCs/>
        </w:rPr>
        <w:t xml:space="preserve">one </w:t>
      </w:r>
      <w:proofErr w:type="spellStart"/>
      <w:r>
        <w:rPr>
          <w:rFonts w:eastAsia="宋体" w:hint="eastAsia"/>
          <w:bCs/>
        </w:rPr>
        <w:t>TRP</w:t>
      </w:r>
      <w:proofErr w:type="spellEnd"/>
      <w:r>
        <w:rPr>
          <w:rFonts w:eastAsia="宋体" w:hint="eastAsia"/>
          <w:bCs/>
        </w:rPr>
        <w:t xml:space="preserve"> common SRS resource to be accurately received by multiple coordinated </w:t>
      </w:r>
      <w:proofErr w:type="spellStart"/>
      <w:r>
        <w:rPr>
          <w:rFonts w:eastAsia="宋体" w:hint="eastAsia"/>
          <w:bCs/>
        </w:rPr>
        <w:t>TRPs</w:t>
      </w:r>
      <w:proofErr w:type="spellEnd"/>
      <w:r>
        <w:rPr>
          <w:rFonts w:eastAsia="宋体" w:hint="eastAsia"/>
          <w:bCs/>
        </w:rPr>
        <w:t xml:space="preserve"> simultaneously, the SRS power control enhancement should be considered. For example, the UE determines the </w:t>
      </w:r>
      <w:r>
        <w:rPr>
          <w:rFonts w:eastAsia="宋体"/>
          <w:bCs/>
        </w:rPr>
        <w:t>Tx power</w:t>
      </w:r>
      <w:r>
        <w:rPr>
          <w:rFonts w:eastAsia="宋体" w:hint="eastAsia"/>
          <w:bCs/>
        </w:rPr>
        <w:t xml:space="preserve"> of one </w:t>
      </w:r>
      <w:r>
        <w:rPr>
          <w:rFonts w:eastAsia="宋体"/>
          <w:bCs/>
        </w:rPr>
        <w:t xml:space="preserve">single </w:t>
      </w:r>
      <w:r>
        <w:rPr>
          <w:rFonts w:eastAsia="宋体" w:hint="eastAsia"/>
          <w:bCs/>
        </w:rPr>
        <w:t>SRS resource</w:t>
      </w:r>
      <w:r>
        <w:rPr>
          <w:rFonts w:eastAsia="宋体"/>
          <w:bCs/>
        </w:rPr>
        <w:t>, e.g., PL estimate,</w:t>
      </w:r>
      <w:r>
        <w:rPr>
          <w:rFonts w:eastAsia="宋体" w:hint="eastAsia"/>
          <w:bCs/>
        </w:rPr>
        <w:t xml:space="preserve"> based on multiple downlink reference signals.  The PL can be the maximal PL among </w:t>
      </w:r>
      <w:proofErr w:type="spellStart"/>
      <w:r>
        <w:rPr>
          <w:rFonts w:eastAsia="宋体" w:hint="eastAsia"/>
          <w:bCs/>
        </w:rPr>
        <w:t>PLs</w:t>
      </w:r>
      <w:proofErr w:type="spellEnd"/>
      <w:r>
        <w:rPr>
          <w:rFonts w:eastAsia="宋体" w:hint="eastAsia"/>
          <w:bCs/>
        </w:rPr>
        <w:t xml:space="preserve"> of the multiple downlink reference signals, then it ensures that each </w:t>
      </w:r>
      <w:proofErr w:type="spellStart"/>
      <w:r>
        <w:rPr>
          <w:rFonts w:eastAsia="宋体" w:hint="eastAsia"/>
          <w:bCs/>
        </w:rPr>
        <w:t>CJT</w:t>
      </w:r>
      <w:proofErr w:type="spellEnd"/>
      <w:r>
        <w:rPr>
          <w:rFonts w:eastAsia="宋体" w:hint="eastAsia"/>
          <w:bCs/>
        </w:rPr>
        <w:t xml:space="preserve"> </w:t>
      </w:r>
      <w:proofErr w:type="spellStart"/>
      <w:r>
        <w:rPr>
          <w:rFonts w:eastAsia="宋体" w:hint="eastAsia"/>
          <w:bCs/>
        </w:rPr>
        <w:t>TRP</w:t>
      </w:r>
      <w:proofErr w:type="spellEnd"/>
      <w:r>
        <w:rPr>
          <w:rFonts w:eastAsia="宋体" w:hint="eastAsia"/>
          <w:bCs/>
        </w:rPr>
        <w:t xml:space="preserve"> can accurately receive the SRS and does not cause strong inter-cell interference because the receiving power of the </w:t>
      </w:r>
      <w:proofErr w:type="spellStart"/>
      <w:r>
        <w:rPr>
          <w:rFonts w:eastAsia="宋体" w:hint="eastAsia"/>
          <w:bCs/>
        </w:rPr>
        <w:t>TRP</w:t>
      </w:r>
      <w:proofErr w:type="spellEnd"/>
      <w:r>
        <w:rPr>
          <w:rFonts w:eastAsia="宋体" w:hint="eastAsia"/>
          <w:bCs/>
        </w:rPr>
        <w:t xml:space="preserve">-common SRS at </w:t>
      </w:r>
      <w:proofErr w:type="gramStart"/>
      <w:r>
        <w:rPr>
          <w:rFonts w:eastAsia="宋体" w:hint="eastAsia"/>
          <w:bCs/>
        </w:rPr>
        <w:t>non serving</w:t>
      </w:r>
      <w:proofErr w:type="gramEnd"/>
      <w:r>
        <w:rPr>
          <w:rFonts w:eastAsia="宋体" w:hint="eastAsia"/>
          <w:bCs/>
        </w:rPr>
        <w:t xml:space="preserve"> </w:t>
      </w:r>
      <w:proofErr w:type="spellStart"/>
      <w:r>
        <w:rPr>
          <w:rFonts w:eastAsia="宋体" w:hint="eastAsia"/>
          <w:bCs/>
        </w:rPr>
        <w:t>TRPs</w:t>
      </w:r>
      <w:proofErr w:type="spellEnd"/>
      <w:r>
        <w:rPr>
          <w:rFonts w:eastAsia="宋体" w:hint="eastAsia"/>
          <w:bCs/>
        </w:rPr>
        <w:t xml:space="preserve"> is very </w:t>
      </w:r>
      <w:r w:rsidR="00995447">
        <w:rPr>
          <w:rFonts w:eastAsia="宋体"/>
          <w:bCs/>
        </w:rPr>
        <w:t>low</w:t>
      </w:r>
      <w:r>
        <w:rPr>
          <w:rFonts w:eastAsia="宋体" w:hint="eastAsia"/>
          <w:bCs/>
        </w:rPr>
        <w:t xml:space="preserve">, </w:t>
      </w:r>
      <w:r w:rsidR="00995447">
        <w:rPr>
          <w:rFonts w:eastAsia="宋体"/>
          <w:bCs/>
        </w:rPr>
        <w:t>when</w:t>
      </w:r>
      <w:r w:rsidR="00995447">
        <w:rPr>
          <w:rFonts w:eastAsia="宋体" w:hint="eastAsia"/>
          <w:bCs/>
        </w:rPr>
        <w:t xml:space="preserve"> </w:t>
      </w:r>
      <w:r>
        <w:rPr>
          <w:rFonts w:eastAsia="宋体" w:hint="eastAsia"/>
          <w:bCs/>
        </w:rPr>
        <w:t xml:space="preserve">the non serving </w:t>
      </w:r>
      <w:proofErr w:type="spellStart"/>
      <w:r>
        <w:rPr>
          <w:rFonts w:eastAsia="宋体" w:hint="eastAsia"/>
          <w:bCs/>
        </w:rPr>
        <w:t>TRP</w:t>
      </w:r>
      <w:proofErr w:type="spellEnd"/>
      <w:r>
        <w:rPr>
          <w:rFonts w:eastAsia="宋体" w:hint="eastAsia"/>
          <w:bCs/>
        </w:rPr>
        <w:t xml:space="preserve"> is not the </w:t>
      </w:r>
      <w:proofErr w:type="spellStart"/>
      <w:r>
        <w:rPr>
          <w:rFonts w:eastAsia="宋体" w:hint="eastAsia"/>
          <w:bCs/>
        </w:rPr>
        <w:t>CJT</w:t>
      </w:r>
      <w:proofErr w:type="spellEnd"/>
      <w:r>
        <w:rPr>
          <w:rFonts w:eastAsia="宋体" w:hint="eastAsia"/>
          <w:bCs/>
        </w:rPr>
        <w:t xml:space="preserve"> </w:t>
      </w:r>
      <w:proofErr w:type="spellStart"/>
      <w:r>
        <w:rPr>
          <w:rFonts w:eastAsia="宋体" w:hint="eastAsia"/>
          <w:bCs/>
        </w:rPr>
        <w:t>TRP</w:t>
      </w:r>
      <w:proofErr w:type="spellEnd"/>
      <w:r>
        <w:rPr>
          <w:rFonts w:eastAsia="宋体" w:hint="eastAsia"/>
          <w:bCs/>
        </w:rPr>
        <w:t xml:space="preserve"> and do not serves the UE. We further provide the simulation result in Figure 7~8. From the results, we can see that the </w:t>
      </w:r>
      <w:proofErr w:type="spellStart"/>
      <w:r>
        <w:rPr>
          <w:rFonts w:eastAsia="宋体" w:hint="eastAsia"/>
          <w:bCs/>
        </w:rPr>
        <w:t>CJT</w:t>
      </w:r>
      <w:proofErr w:type="spellEnd"/>
      <w:r>
        <w:rPr>
          <w:rFonts w:eastAsia="宋体" w:hint="eastAsia"/>
          <w:bCs/>
        </w:rPr>
        <w:t xml:space="preserve"> </w:t>
      </w:r>
      <w:proofErr w:type="spellStart"/>
      <w:r>
        <w:rPr>
          <w:rFonts w:eastAsia="宋体" w:hint="eastAsia"/>
          <w:bCs/>
        </w:rPr>
        <w:t>TRP</w:t>
      </w:r>
      <w:proofErr w:type="spellEnd"/>
      <w:r>
        <w:rPr>
          <w:rFonts w:eastAsia="宋体" w:hint="eastAsia"/>
          <w:bCs/>
        </w:rPr>
        <w:t xml:space="preserve"> with lower </w:t>
      </w:r>
      <w:proofErr w:type="spellStart"/>
      <w:r>
        <w:rPr>
          <w:rFonts w:eastAsia="宋体" w:hint="eastAsia"/>
          <w:bCs/>
        </w:rPr>
        <w:t>RSRP</w:t>
      </w:r>
      <w:proofErr w:type="spellEnd"/>
      <w:r>
        <w:rPr>
          <w:rFonts w:eastAsia="宋体" w:hint="eastAsia"/>
          <w:bCs/>
        </w:rPr>
        <w:t xml:space="preserve"> can not accurately receive the </w:t>
      </w:r>
      <w:proofErr w:type="spellStart"/>
      <w:r>
        <w:rPr>
          <w:rFonts w:eastAsia="宋体" w:hint="eastAsia"/>
          <w:bCs/>
        </w:rPr>
        <w:t>TRP</w:t>
      </w:r>
      <w:proofErr w:type="spellEnd"/>
      <w:r>
        <w:rPr>
          <w:rFonts w:eastAsia="宋体" w:hint="eastAsia"/>
          <w:bCs/>
        </w:rPr>
        <w:t xml:space="preserve">-common SRS if the power of the </w:t>
      </w:r>
      <w:proofErr w:type="spellStart"/>
      <w:r>
        <w:rPr>
          <w:rFonts w:eastAsia="宋体" w:hint="eastAsia"/>
          <w:bCs/>
        </w:rPr>
        <w:t>TRP</w:t>
      </w:r>
      <w:proofErr w:type="spellEnd"/>
      <w:r>
        <w:rPr>
          <w:rFonts w:eastAsia="宋体" w:hint="eastAsia"/>
          <w:bCs/>
        </w:rPr>
        <w:t xml:space="preserve">-common SRS is not enhanced. </w:t>
      </w:r>
    </w:p>
    <w:p w14:paraId="538A9DA3" w14:textId="77777777" w:rsidR="005C3106" w:rsidRDefault="003F0FFB">
      <w:pPr>
        <w:pStyle w:val="ListParagraph"/>
        <w:numPr>
          <w:ilvl w:val="255"/>
          <w:numId w:val="0"/>
        </w:numPr>
        <w:snapToGrid w:val="0"/>
        <w:spacing w:beforeLines="30" w:before="72" w:afterLines="30" w:after="72" w:line="288" w:lineRule="auto"/>
        <w:jc w:val="center"/>
        <w:rPr>
          <w:rFonts w:eastAsia="宋体"/>
          <w:bCs/>
        </w:rPr>
      </w:pPr>
      <w:r>
        <w:rPr>
          <w:rFonts w:ascii="宋体" w:hAnsi="宋体"/>
          <w:noProof/>
          <w:sz w:val="22"/>
        </w:rPr>
        <w:drawing>
          <wp:inline distT="0" distB="0" distL="114300" distR="114300" wp14:anchorId="5E0DEE69" wp14:editId="57801593">
            <wp:extent cx="5276850" cy="2057400"/>
            <wp:effectExtent l="0" t="0" r="0" b="0"/>
            <wp:docPr id="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9"/>
                    <pic:cNvPicPr>
                      <a:picLocks noChangeAspect="1"/>
                    </pic:cNvPicPr>
                  </pic:nvPicPr>
                  <pic:blipFill>
                    <a:blip r:embed="rId15"/>
                    <a:stretch>
                      <a:fillRect/>
                    </a:stretch>
                  </pic:blipFill>
                  <pic:spPr>
                    <a:xfrm>
                      <a:off x="0" y="0"/>
                      <a:ext cx="5276850" cy="2057400"/>
                    </a:xfrm>
                    <a:prstGeom prst="rect">
                      <a:avLst/>
                    </a:prstGeom>
                    <a:noFill/>
                    <a:ln>
                      <a:noFill/>
                    </a:ln>
                  </pic:spPr>
                </pic:pic>
              </a:graphicData>
            </a:graphic>
          </wp:inline>
        </w:drawing>
      </w:r>
    </w:p>
    <w:p w14:paraId="07CE62CA" w14:textId="3F1E884E" w:rsidR="005C3106" w:rsidRDefault="003F0FFB">
      <w:pPr>
        <w:pStyle w:val="ListParagraph"/>
        <w:numPr>
          <w:ilvl w:val="255"/>
          <w:numId w:val="0"/>
        </w:numPr>
        <w:snapToGrid w:val="0"/>
        <w:spacing w:beforeLines="30" w:before="72" w:afterLines="30" w:after="72" w:line="288" w:lineRule="auto"/>
        <w:jc w:val="center"/>
        <w:rPr>
          <w:rFonts w:eastAsia="宋体"/>
          <w:bCs/>
        </w:rPr>
      </w:pPr>
      <w:r>
        <w:rPr>
          <w:rFonts w:eastAsia="宋体" w:hint="eastAsia"/>
          <w:b/>
        </w:rPr>
        <w:t xml:space="preserve">Figure </w:t>
      </w:r>
      <w:proofErr w:type="gramStart"/>
      <w:r>
        <w:rPr>
          <w:rFonts w:eastAsia="宋体" w:hint="eastAsia"/>
          <w:b/>
        </w:rPr>
        <w:t>7</w:t>
      </w:r>
      <w:r>
        <w:rPr>
          <w:rFonts w:eastAsia="宋体" w:hint="eastAsia"/>
          <w:bCs/>
        </w:rPr>
        <w:t xml:space="preserve">  </w:t>
      </w:r>
      <w:proofErr w:type="spellStart"/>
      <w:r>
        <w:rPr>
          <w:rFonts w:eastAsia="宋体" w:hint="eastAsia"/>
          <w:bCs/>
        </w:rPr>
        <w:t>MSE</w:t>
      </w:r>
      <w:proofErr w:type="spellEnd"/>
      <w:proofErr w:type="gramEnd"/>
      <w:r>
        <w:rPr>
          <w:rFonts w:eastAsia="宋体" w:hint="eastAsia"/>
          <w:bCs/>
        </w:rPr>
        <w:t xml:space="preserve"> comparison for different power</w:t>
      </w:r>
    </w:p>
    <w:p w14:paraId="13B09A6E" w14:textId="77777777" w:rsidR="005C3106" w:rsidRDefault="003F0FFB">
      <w:pPr>
        <w:pStyle w:val="ListParagraph"/>
        <w:numPr>
          <w:ilvl w:val="255"/>
          <w:numId w:val="0"/>
        </w:numPr>
        <w:snapToGrid w:val="0"/>
        <w:spacing w:beforeLines="30" w:before="72" w:afterLines="30" w:after="72" w:line="288" w:lineRule="auto"/>
        <w:jc w:val="center"/>
        <w:rPr>
          <w:rFonts w:ascii="宋体" w:hAnsi="宋体"/>
          <w:sz w:val="22"/>
          <w:lang w:val="zh-CN"/>
        </w:rPr>
      </w:pPr>
      <w:r>
        <w:rPr>
          <w:rFonts w:ascii="宋体" w:hAnsi="宋体" w:hint="eastAsia"/>
          <w:noProof/>
          <w:sz w:val="22"/>
        </w:rPr>
        <w:drawing>
          <wp:inline distT="0" distB="0" distL="114300" distR="114300" wp14:anchorId="67C883AA" wp14:editId="126FF3BE">
            <wp:extent cx="5276850" cy="2085975"/>
            <wp:effectExtent l="0" t="0" r="0" b="9525"/>
            <wp:docPr id="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5"/>
                    <pic:cNvPicPr>
                      <a:picLocks noChangeAspect="1"/>
                    </pic:cNvPicPr>
                  </pic:nvPicPr>
                  <pic:blipFill>
                    <a:blip r:embed="rId16"/>
                    <a:stretch>
                      <a:fillRect/>
                    </a:stretch>
                  </pic:blipFill>
                  <pic:spPr>
                    <a:xfrm>
                      <a:off x="0" y="0"/>
                      <a:ext cx="5276850" cy="2085975"/>
                    </a:xfrm>
                    <a:prstGeom prst="rect">
                      <a:avLst/>
                    </a:prstGeom>
                    <a:noFill/>
                    <a:ln>
                      <a:noFill/>
                    </a:ln>
                  </pic:spPr>
                </pic:pic>
              </a:graphicData>
            </a:graphic>
          </wp:inline>
        </w:drawing>
      </w:r>
    </w:p>
    <w:p w14:paraId="79212687" w14:textId="77777777" w:rsidR="005C3106" w:rsidRDefault="005C3106">
      <w:pPr>
        <w:pStyle w:val="ListParagraph"/>
        <w:numPr>
          <w:ilvl w:val="255"/>
          <w:numId w:val="0"/>
        </w:numPr>
        <w:snapToGrid w:val="0"/>
        <w:spacing w:beforeLines="30" w:before="72" w:afterLines="30" w:after="72" w:line="288" w:lineRule="auto"/>
        <w:jc w:val="center"/>
        <w:rPr>
          <w:rFonts w:ascii="宋体" w:hAnsi="宋体"/>
          <w:sz w:val="22"/>
        </w:rPr>
      </w:pPr>
    </w:p>
    <w:p w14:paraId="07D00E92" w14:textId="28A99C38" w:rsidR="005C3106" w:rsidRDefault="003F0FFB">
      <w:pPr>
        <w:pStyle w:val="ListParagraph"/>
        <w:numPr>
          <w:ilvl w:val="255"/>
          <w:numId w:val="0"/>
        </w:numPr>
        <w:snapToGrid w:val="0"/>
        <w:spacing w:beforeLines="30" w:before="72" w:afterLines="30" w:after="72" w:line="288" w:lineRule="auto"/>
        <w:jc w:val="center"/>
        <w:rPr>
          <w:rFonts w:eastAsia="宋体"/>
          <w:bCs/>
        </w:rPr>
      </w:pPr>
      <w:r>
        <w:rPr>
          <w:rFonts w:eastAsia="宋体" w:hint="eastAsia"/>
          <w:b/>
        </w:rPr>
        <w:t xml:space="preserve">Figure 8 </w:t>
      </w:r>
      <w:proofErr w:type="spellStart"/>
      <w:r>
        <w:rPr>
          <w:rFonts w:eastAsia="宋体" w:hint="eastAsia"/>
          <w:bCs/>
        </w:rPr>
        <w:t>BLER</w:t>
      </w:r>
      <w:proofErr w:type="spellEnd"/>
      <w:r>
        <w:rPr>
          <w:rFonts w:eastAsia="宋体"/>
          <w:bCs/>
        </w:rPr>
        <w:t xml:space="preserve"> </w:t>
      </w:r>
      <w:r>
        <w:rPr>
          <w:rFonts w:eastAsia="宋体" w:hint="eastAsia"/>
          <w:bCs/>
        </w:rPr>
        <w:t xml:space="preserve">comparison for different </w:t>
      </w:r>
      <w:r>
        <w:rPr>
          <w:rFonts w:eastAsia="宋体"/>
          <w:bCs/>
        </w:rPr>
        <w:t xml:space="preserve">Tx </w:t>
      </w:r>
      <w:r>
        <w:rPr>
          <w:rFonts w:eastAsia="宋体" w:hint="eastAsia"/>
          <w:bCs/>
        </w:rPr>
        <w:t>power</w:t>
      </w:r>
      <w:r>
        <w:rPr>
          <w:rFonts w:eastAsia="宋体"/>
          <w:bCs/>
        </w:rPr>
        <w:t xml:space="preserve"> offset</w:t>
      </w:r>
    </w:p>
    <w:p w14:paraId="53CB9E87" w14:textId="2145CB09" w:rsidR="005C3106" w:rsidRDefault="003F0FFB">
      <w:pPr>
        <w:pStyle w:val="ListParagraph"/>
        <w:numPr>
          <w:ilvl w:val="255"/>
          <w:numId w:val="0"/>
        </w:numPr>
        <w:snapToGrid w:val="0"/>
        <w:spacing w:beforeLines="30" w:before="72" w:afterLines="30" w:after="72" w:line="288" w:lineRule="auto"/>
        <w:jc w:val="both"/>
        <w:rPr>
          <w:rFonts w:eastAsia="微软雅黑"/>
          <w:szCs w:val="20"/>
        </w:rPr>
      </w:pPr>
      <w:r>
        <w:rPr>
          <w:rFonts w:eastAsia="宋体" w:hint="eastAsia"/>
          <w:b/>
          <w:i/>
        </w:rPr>
        <w:t xml:space="preserve">Proposal 3: </w:t>
      </w:r>
      <w:r>
        <w:rPr>
          <w:rFonts w:eastAsia="宋体" w:hint="eastAsia"/>
          <w:bCs/>
          <w:i/>
        </w:rPr>
        <w:t xml:space="preserve">The </w:t>
      </w:r>
      <w:proofErr w:type="spellStart"/>
      <w:r>
        <w:rPr>
          <w:rFonts w:eastAsia="宋体" w:hint="eastAsia"/>
          <w:bCs/>
          <w:i/>
        </w:rPr>
        <w:t>TRP</w:t>
      </w:r>
      <w:proofErr w:type="spellEnd"/>
      <w:r>
        <w:rPr>
          <w:rFonts w:eastAsia="宋体" w:hint="eastAsia"/>
          <w:bCs/>
          <w:i/>
        </w:rPr>
        <w:t xml:space="preserve"> common SRS should be first supported compared with </w:t>
      </w:r>
      <w:proofErr w:type="spellStart"/>
      <w:r>
        <w:rPr>
          <w:rFonts w:eastAsia="宋体" w:hint="eastAsia"/>
          <w:bCs/>
          <w:i/>
        </w:rPr>
        <w:t>TRP</w:t>
      </w:r>
      <w:proofErr w:type="spellEnd"/>
      <w:r>
        <w:rPr>
          <w:rFonts w:eastAsia="宋体" w:hint="eastAsia"/>
          <w:bCs/>
          <w:i/>
        </w:rPr>
        <w:t>-specific SRS to reduce the UE transmitted power,</w:t>
      </w:r>
      <w:r w:rsidR="00995447">
        <w:rPr>
          <w:rFonts w:eastAsia="宋体"/>
          <w:bCs/>
          <w:i/>
        </w:rPr>
        <w:t xml:space="preserve"> </w:t>
      </w:r>
      <w:r>
        <w:rPr>
          <w:rFonts w:eastAsia="宋体" w:hint="eastAsia"/>
          <w:bCs/>
          <w:i/>
        </w:rPr>
        <w:t xml:space="preserve">inter-cell interference of SRS and ensure downlink </w:t>
      </w:r>
      <w:proofErr w:type="spellStart"/>
      <w:r>
        <w:rPr>
          <w:rFonts w:eastAsia="宋体" w:hint="eastAsia"/>
          <w:bCs/>
          <w:i/>
        </w:rPr>
        <w:t>CJT</w:t>
      </w:r>
      <w:proofErr w:type="spellEnd"/>
      <w:r>
        <w:rPr>
          <w:rFonts w:eastAsia="宋体" w:hint="eastAsia"/>
          <w:bCs/>
          <w:i/>
        </w:rPr>
        <w:t xml:space="preserve"> precoding </w:t>
      </w:r>
      <w:r w:rsidR="00995447">
        <w:rPr>
          <w:rFonts w:eastAsia="宋体"/>
          <w:bCs/>
          <w:i/>
        </w:rPr>
        <w:t xml:space="preserve">performance </w:t>
      </w:r>
      <w:r>
        <w:rPr>
          <w:rFonts w:eastAsia="宋体" w:hint="eastAsia"/>
          <w:bCs/>
          <w:i/>
        </w:rPr>
        <w:t xml:space="preserve">without </w:t>
      </w:r>
      <w:r w:rsidR="00995447">
        <w:rPr>
          <w:rFonts w:eastAsia="宋体"/>
          <w:bCs/>
          <w:i/>
        </w:rPr>
        <w:t xml:space="preserve">any additional </w:t>
      </w:r>
      <w:r>
        <w:rPr>
          <w:rFonts w:eastAsia="宋体" w:hint="eastAsia"/>
          <w:bCs/>
          <w:i/>
        </w:rPr>
        <w:t>reporting from UE</w:t>
      </w:r>
      <w:r w:rsidR="00995447">
        <w:rPr>
          <w:rFonts w:eastAsia="宋体"/>
          <w:bCs/>
          <w:i/>
        </w:rPr>
        <w:t xml:space="preserve"> (e.g., exact Tx power)</w:t>
      </w:r>
      <w:r>
        <w:rPr>
          <w:rFonts w:eastAsia="宋体" w:hint="eastAsia"/>
          <w:bCs/>
          <w:i/>
        </w:rPr>
        <w:t>.</w:t>
      </w:r>
      <w:r>
        <w:rPr>
          <w:rFonts w:eastAsia="微软雅黑" w:hint="eastAsia"/>
          <w:szCs w:val="20"/>
        </w:rPr>
        <w:t xml:space="preserve"> </w:t>
      </w:r>
    </w:p>
    <w:p w14:paraId="458D7051" w14:textId="77777777" w:rsidR="005C3106" w:rsidRDefault="003F0FFB">
      <w:pPr>
        <w:pStyle w:val="ListParagraph"/>
        <w:numPr>
          <w:ilvl w:val="0"/>
          <w:numId w:val="12"/>
        </w:numPr>
        <w:snapToGrid w:val="0"/>
        <w:spacing w:beforeLines="30" w:before="72" w:afterLines="30" w:after="72" w:line="288" w:lineRule="auto"/>
        <w:ind w:left="426" w:firstLineChars="0" w:hanging="426"/>
        <w:jc w:val="both"/>
        <w:rPr>
          <w:rFonts w:eastAsia="微软雅黑"/>
          <w:szCs w:val="20"/>
        </w:rPr>
      </w:pPr>
      <w:r>
        <w:rPr>
          <w:rFonts w:eastAsia="微软雅黑" w:hint="eastAsia"/>
          <w:szCs w:val="20"/>
        </w:rPr>
        <w:t xml:space="preserve"> </w:t>
      </w:r>
      <w:r>
        <w:rPr>
          <w:i/>
        </w:rPr>
        <w:t xml:space="preserve">UL </w:t>
      </w:r>
      <w:r>
        <w:rPr>
          <w:rFonts w:hint="eastAsia"/>
          <w:i/>
        </w:rPr>
        <w:t xml:space="preserve">power control </w:t>
      </w:r>
      <w:r>
        <w:rPr>
          <w:i/>
        </w:rPr>
        <w:t xml:space="preserve">parameter (e.g., PL estimate) </w:t>
      </w:r>
      <w:r>
        <w:rPr>
          <w:rFonts w:hint="eastAsia"/>
          <w:i/>
        </w:rPr>
        <w:t>of one SRS resource</w:t>
      </w:r>
      <w:r>
        <w:rPr>
          <w:i/>
        </w:rPr>
        <w:t xml:space="preserve"> can be determined</w:t>
      </w:r>
      <w:r>
        <w:rPr>
          <w:rFonts w:hint="eastAsia"/>
          <w:i/>
        </w:rPr>
        <w:t xml:space="preserve"> based on multiple downlink reference </w:t>
      </w:r>
      <w:r>
        <w:rPr>
          <w:rFonts w:eastAsia="宋体" w:hint="eastAsia"/>
          <w:i/>
        </w:rPr>
        <w:t xml:space="preserve">resources each corresponding to one of </w:t>
      </w:r>
      <w:proofErr w:type="spellStart"/>
      <w:r>
        <w:rPr>
          <w:rFonts w:eastAsia="宋体" w:hint="eastAsia"/>
          <w:i/>
        </w:rPr>
        <w:t>CJT</w:t>
      </w:r>
      <w:proofErr w:type="spellEnd"/>
      <w:r>
        <w:rPr>
          <w:rFonts w:eastAsia="宋体" w:hint="eastAsia"/>
          <w:i/>
        </w:rPr>
        <w:t xml:space="preserve"> </w:t>
      </w:r>
      <w:proofErr w:type="spellStart"/>
      <w:r>
        <w:rPr>
          <w:rFonts w:eastAsia="宋体" w:hint="eastAsia"/>
          <w:i/>
        </w:rPr>
        <w:t>TRPs</w:t>
      </w:r>
      <w:proofErr w:type="spellEnd"/>
      <w:r>
        <w:rPr>
          <w:rFonts w:hint="eastAsia"/>
          <w:i/>
        </w:rPr>
        <w:t>.</w:t>
      </w:r>
    </w:p>
    <w:p w14:paraId="5E1AB402" w14:textId="77777777" w:rsidR="005C3106" w:rsidRDefault="003F0FFB">
      <w:pPr>
        <w:numPr>
          <w:ilvl w:val="1"/>
          <w:numId w:val="9"/>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SRS</w:t>
      </w:r>
      <w:r>
        <w:rPr>
          <w:rFonts w:eastAsia="宋体"/>
          <w:b/>
          <w:sz w:val="24"/>
          <w:szCs w:val="20"/>
        </w:rPr>
        <w:t xml:space="preserve"> randomization</w:t>
      </w:r>
      <w:r>
        <w:rPr>
          <w:rFonts w:eastAsia="宋体" w:hint="eastAsia"/>
          <w:b/>
          <w:sz w:val="24"/>
          <w:szCs w:val="20"/>
        </w:rPr>
        <w:t xml:space="preserve"> enhancement </w:t>
      </w:r>
    </w:p>
    <w:p w14:paraId="41788FBC" w14:textId="77777777" w:rsidR="005C3106" w:rsidRDefault="003F0FFB">
      <w:pPr>
        <w:snapToGrid w:val="0"/>
        <w:spacing w:beforeLines="30" w:before="72" w:afterLines="30" w:after="72" w:line="288" w:lineRule="auto"/>
        <w:jc w:val="both"/>
        <w:rPr>
          <w:rFonts w:eastAsia="宋体"/>
          <w:b/>
          <w:bCs/>
          <w:sz w:val="21"/>
          <w:szCs w:val="21"/>
        </w:rPr>
      </w:pPr>
      <w:r>
        <w:rPr>
          <w:bCs/>
        </w:rPr>
        <w:lastRenderedPageBreak/>
        <w:t xml:space="preserve">Regarding </w:t>
      </w:r>
      <w:r>
        <w:rPr>
          <w:rFonts w:eastAsia="宋体" w:hint="eastAsia"/>
          <w:bCs/>
        </w:rPr>
        <w:t xml:space="preserve">candidates for </w:t>
      </w:r>
      <w:r>
        <w:rPr>
          <w:bCs/>
        </w:rPr>
        <w:t>SRS interference randomization, the following can be considered:</w:t>
      </w:r>
    </w:p>
    <w:p w14:paraId="492F056D" w14:textId="77777777" w:rsidR="005C3106" w:rsidRDefault="003F0FFB">
      <w:pPr>
        <w:pStyle w:val="ListParagraph"/>
        <w:numPr>
          <w:ilvl w:val="0"/>
          <w:numId w:val="12"/>
        </w:numPr>
        <w:snapToGrid w:val="0"/>
        <w:spacing w:beforeLines="30" w:before="72" w:afterLines="30" w:after="72" w:line="288" w:lineRule="auto"/>
        <w:ind w:left="426" w:firstLineChars="0" w:hanging="426"/>
        <w:jc w:val="both"/>
        <w:rPr>
          <w:rFonts w:eastAsia="宋体"/>
          <w:bCs/>
        </w:rPr>
      </w:pPr>
      <w:r>
        <w:rPr>
          <w:rFonts w:eastAsia="宋体" w:hint="eastAsia"/>
          <w:bCs/>
        </w:rPr>
        <w:t xml:space="preserve">Using current group/sequence hopping formula, the collision pattern of SRS group/sequence will be same for each frame. For example, </w:t>
      </w:r>
      <w:proofErr w:type="spellStart"/>
      <w:r>
        <w:rPr>
          <w:rFonts w:eastAsia="宋体" w:hint="eastAsia"/>
          <w:bCs/>
        </w:rPr>
        <w:t>UE1</w:t>
      </w:r>
      <w:proofErr w:type="spellEnd"/>
      <w:r>
        <w:rPr>
          <w:rFonts w:eastAsia="宋体" w:hint="eastAsia"/>
          <w:bCs/>
        </w:rPr>
        <w:t xml:space="preserve"> in cell 1 and </w:t>
      </w:r>
      <w:proofErr w:type="spellStart"/>
      <w:r>
        <w:rPr>
          <w:rFonts w:eastAsia="宋体" w:hint="eastAsia"/>
          <w:bCs/>
        </w:rPr>
        <w:t>UE2</w:t>
      </w:r>
      <w:proofErr w:type="spellEnd"/>
      <w:r>
        <w:rPr>
          <w:rFonts w:eastAsia="宋体" w:hint="eastAsia"/>
          <w:bCs/>
        </w:rPr>
        <w:t xml:space="preserve"> in cell 2 will use same </w:t>
      </w:r>
      <w:r w:rsidRPr="00AB064B">
        <w:rPr>
          <w:rFonts w:eastAsia="宋体"/>
          <w:bCs/>
          <w:i/>
        </w:rPr>
        <w:t>u</w:t>
      </w:r>
      <w:r>
        <w:rPr>
          <w:rFonts w:eastAsia="宋体" w:hint="eastAsia"/>
          <w:bCs/>
        </w:rPr>
        <w:t xml:space="preserve"> in slot 5 and slot 8 by legacy group hopping formula, then </w:t>
      </w:r>
      <w:proofErr w:type="spellStart"/>
      <w:r>
        <w:rPr>
          <w:rFonts w:eastAsia="宋体" w:hint="eastAsia"/>
          <w:bCs/>
        </w:rPr>
        <w:t>UE1</w:t>
      </w:r>
      <w:proofErr w:type="spellEnd"/>
      <w:r>
        <w:rPr>
          <w:rFonts w:eastAsia="宋体" w:hint="eastAsia"/>
          <w:bCs/>
        </w:rPr>
        <w:t xml:space="preserve"> and UE 2 will use same</w:t>
      </w:r>
      <w:r w:rsidRPr="00AB064B">
        <w:rPr>
          <w:rFonts w:eastAsia="宋体"/>
          <w:bCs/>
          <w:i/>
        </w:rPr>
        <w:t xml:space="preserve"> u</w:t>
      </w:r>
      <w:r>
        <w:rPr>
          <w:rFonts w:eastAsia="宋体" w:hint="eastAsia"/>
          <w:bCs/>
        </w:rPr>
        <w:t xml:space="preserve"> in slot 5 and 8 in each frame. To support the SRS collision pattern can change while time domain index changes, </w:t>
      </w:r>
      <w:r>
        <w:rPr>
          <w:rFonts w:eastAsia="宋体"/>
          <w:bCs/>
        </w:rPr>
        <w:t>the initialization value (</w:t>
      </w:r>
      <w:proofErr w:type="spellStart"/>
      <w:r>
        <w:rPr>
          <w:rFonts w:eastAsia="宋体"/>
          <w:bCs/>
        </w:rPr>
        <w:t>C_init</w:t>
      </w:r>
      <w:proofErr w:type="spellEnd"/>
      <w:r>
        <w:rPr>
          <w:rFonts w:eastAsia="宋体"/>
          <w:bCs/>
        </w:rPr>
        <w:t>) for generating SRS sequence can be updated along with slot index/SRS-counter</w:t>
      </w:r>
      <w:r>
        <w:rPr>
          <w:rFonts w:eastAsia="宋体" w:hint="eastAsia"/>
          <w:bCs/>
        </w:rPr>
        <w:t xml:space="preserve">/frame index and introduce frame index in the group hopping/sequence hopping equation.  </w:t>
      </w:r>
    </w:p>
    <w:p w14:paraId="2BEFF02E" w14:textId="77777777" w:rsidR="00995447" w:rsidRDefault="003F0FFB">
      <w:pPr>
        <w:pStyle w:val="ListParagraph"/>
        <w:numPr>
          <w:ilvl w:val="0"/>
          <w:numId w:val="12"/>
        </w:numPr>
        <w:snapToGrid w:val="0"/>
        <w:spacing w:beforeLines="30" w:before="72" w:afterLines="30" w:after="72" w:line="288" w:lineRule="auto"/>
        <w:ind w:left="426" w:firstLineChars="0" w:hanging="426"/>
        <w:jc w:val="both"/>
        <w:rPr>
          <w:bCs/>
        </w:rPr>
      </w:pPr>
      <w:r>
        <w:rPr>
          <w:bCs/>
        </w:rPr>
        <w:t xml:space="preserve">Then, in terms of SRS frequency domain resource, frequency </w:t>
      </w:r>
      <w:r>
        <w:rPr>
          <w:rFonts w:eastAsia="宋体" w:hint="eastAsia"/>
          <w:bCs/>
        </w:rPr>
        <w:t xml:space="preserve">hop pattern </w:t>
      </w:r>
      <w:r>
        <w:rPr>
          <w:bCs/>
        </w:rPr>
        <w:t xml:space="preserve">(involving hopping pattern, partial frequency hopping pattern, and comb offset) can be also updated </w:t>
      </w:r>
      <w:r>
        <w:rPr>
          <w:rFonts w:eastAsia="宋体" w:hint="eastAsia"/>
          <w:bCs/>
        </w:rPr>
        <w:t xml:space="preserve">in different hopping period which includes </w:t>
      </w:r>
      <w:r>
        <w:rPr>
          <w:rFonts w:eastAsia="宋体" w:hint="eastAsia"/>
          <w:bCs/>
          <w:position w:val="-34"/>
        </w:rPr>
        <w:object w:dxaOrig="776" w:dyaOrig="764" w14:anchorId="6BE67179">
          <v:shape id="_x0000_i1027" type="#_x0000_t75" style="width:39pt;height:38pt" o:ole="">
            <v:imagedata r:id="rId17" o:title=""/>
          </v:shape>
          <o:OLEObject Type="Embed" ProgID="Equation.3" ShapeID="_x0000_i1027" DrawAspect="Content" ObjectID="_1726065995" r:id="rId18"/>
        </w:object>
      </w:r>
      <w:r>
        <w:rPr>
          <w:rFonts w:eastAsia="宋体" w:hint="eastAsia"/>
          <w:bCs/>
        </w:rPr>
        <w:t>SRS transmission occasions</w:t>
      </w:r>
      <w:r>
        <w:rPr>
          <w:bCs/>
        </w:rPr>
        <w:t xml:space="preserve">. </w:t>
      </w:r>
    </w:p>
    <w:p w14:paraId="2EDDD66D" w14:textId="53F67C03" w:rsidR="005C3106" w:rsidRDefault="003F0FFB" w:rsidP="00AB064B">
      <w:pPr>
        <w:pStyle w:val="ListParagraph"/>
        <w:numPr>
          <w:ilvl w:val="1"/>
          <w:numId w:val="12"/>
        </w:numPr>
        <w:snapToGrid w:val="0"/>
        <w:spacing w:beforeLines="30" w:before="72" w:afterLines="30" w:after="72" w:line="288" w:lineRule="auto"/>
        <w:ind w:firstLineChars="0"/>
        <w:jc w:val="both"/>
        <w:rPr>
          <w:bCs/>
        </w:rPr>
      </w:pPr>
      <w:r>
        <w:rPr>
          <w:bCs/>
        </w:rPr>
        <w:t xml:space="preserve">One example for randomization for SRS frequency hopping can be found in Figure </w:t>
      </w:r>
      <w:r>
        <w:rPr>
          <w:rFonts w:eastAsia="宋体" w:hint="eastAsia"/>
          <w:bCs/>
        </w:rPr>
        <w:t xml:space="preserve">9. One hopping period includes 4 SRS transmission occasions </w:t>
      </w:r>
      <w:r>
        <w:rPr>
          <w:rFonts w:eastAsia="宋体"/>
          <w:bCs/>
        </w:rPr>
        <w:t>in</w:t>
      </w:r>
      <w:r>
        <w:rPr>
          <w:rFonts w:eastAsia="宋体" w:hint="eastAsia"/>
          <w:bCs/>
        </w:rPr>
        <w:t xml:space="preserve"> one slot</w:t>
      </w:r>
      <w:r>
        <w:rPr>
          <w:rFonts w:eastAsia="宋体"/>
          <w:bCs/>
        </w:rPr>
        <w:t xml:space="preserve"> as shown</w:t>
      </w:r>
      <w:r>
        <w:rPr>
          <w:rFonts w:eastAsia="宋体" w:hint="eastAsia"/>
          <w:bCs/>
        </w:rPr>
        <w:t xml:space="preserve"> in Figure 9</w:t>
      </w:r>
      <w:r>
        <w:rPr>
          <w:bCs/>
        </w:rPr>
        <w:t>.</w:t>
      </w:r>
      <w:r>
        <w:rPr>
          <w:rFonts w:eastAsia="宋体" w:hint="eastAsia"/>
          <w:bCs/>
        </w:rPr>
        <w:t xml:space="preserve"> We can see the hopping order of the four bandwidths can change in different hopping periods. Then it will avoid two SRS resources always collision. For example</w:t>
      </w:r>
      <w:r w:rsidR="00422579">
        <w:rPr>
          <w:rFonts w:eastAsia="宋体"/>
          <w:bCs/>
        </w:rPr>
        <w:t>,</w:t>
      </w:r>
      <w:r>
        <w:rPr>
          <w:rFonts w:eastAsia="宋体" w:hint="eastAsia"/>
          <w:bCs/>
        </w:rPr>
        <w:t xml:space="preserve"> SRS 1 in cell 1 and SRS 2 in cell 2 will collide in slot n, but they will not collide in slot </w:t>
      </w:r>
      <w:proofErr w:type="spellStart"/>
      <w:r>
        <w:rPr>
          <w:rFonts w:eastAsia="宋体" w:hint="eastAsia"/>
          <w:bCs/>
        </w:rPr>
        <w:t>n+T</w:t>
      </w:r>
      <w:proofErr w:type="spellEnd"/>
      <w:r>
        <w:rPr>
          <w:rFonts w:eastAsia="宋体" w:hint="eastAsia"/>
          <w:bCs/>
        </w:rPr>
        <w:t xml:space="preserve">. For example, the </w:t>
      </w:r>
      <w:r>
        <w:rPr>
          <w:rFonts w:eastAsia="宋体" w:hint="eastAsia"/>
          <w:bCs/>
          <w:position w:val="-12"/>
        </w:rPr>
        <w:object w:dxaOrig="480" w:dyaOrig="360" w14:anchorId="029C2AAB">
          <v:shape id="_x0000_i1028" type="#_x0000_t75" style="width:24pt;height:18pt" o:ole="">
            <v:imagedata r:id="rId19" o:title=""/>
          </v:shape>
          <o:OLEObject Type="Embed" ProgID="Equation.KSEE3" ShapeID="_x0000_i1028" DrawAspect="Content" ObjectID="_1726065996" r:id="rId20"/>
        </w:object>
      </w:r>
      <w:r>
        <w:rPr>
          <w:rFonts w:eastAsia="宋体" w:hint="eastAsia"/>
          <w:bCs/>
        </w:rPr>
        <w:t xml:space="preserve"> is </w:t>
      </w:r>
      <w:r w:rsidR="00422579">
        <w:rPr>
          <w:rFonts w:eastAsia="宋体"/>
          <w:bCs/>
        </w:rPr>
        <w:t>indicated</w:t>
      </w:r>
      <w:r w:rsidR="00422579">
        <w:rPr>
          <w:rFonts w:eastAsia="宋体" w:hint="eastAsia"/>
          <w:bCs/>
        </w:rPr>
        <w:t xml:space="preserve"> </w:t>
      </w:r>
      <w:r>
        <w:rPr>
          <w:rFonts w:eastAsia="宋体" w:hint="eastAsia"/>
          <w:bCs/>
        </w:rPr>
        <w:t>by DCI.</w:t>
      </w:r>
    </w:p>
    <w:p w14:paraId="0F77D28A" w14:textId="77777777" w:rsidR="005C3106" w:rsidRDefault="003F0FFB">
      <w:pPr>
        <w:pStyle w:val="ListParagraph"/>
        <w:numPr>
          <w:ilvl w:val="0"/>
          <w:numId w:val="12"/>
        </w:numPr>
        <w:snapToGrid w:val="0"/>
        <w:spacing w:beforeLines="30" w:before="72" w:afterLines="30" w:after="72" w:line="288" w:lineRule="auto"/>
        <w:ind w:left="426" w:firstLineChars="0" w:hanging="426"/>
        <w:jc w:val="both"/>
        <w:rPr>
          <w:bCs/>
        </w:rPr>
      </w:pPr>
      <w:r>
        <w:rPr>
          <w:bCs/>
        </w:rPr>
        <w:t xml:space="preserve">Besides, in order to achieve dynamic switching between </w:t>
      </w:r>
      <w:proofErr w:type="spellStart"/>
      <w:r>
        <w:rPr>
          <w:bCs/>
        </w:rPr>
        <w:t>CJT</w:t>
      </w:r>
      <w:proofErr w:type="spellEnd"/>
      <w:r>
        <w:rPr>
          <w:bCs/>
        </w:rPr>
        <w:t xml:space="preserve"> and </w:t>
      </w:r>
      <w:proofErr w:type="spellStart"/>
      <w:r>
        <w:rPr>
          <w:bCs/>
        </w:rPr>
        <w:t>STRP</w:t>
      </w:r>
      <w:proofErr w:type="spellEnd"/>
      <w:r>
        <w:rPr>
          <w:bCs/>
        </w:rPr>
        <w:t xml:space="preserve"> operation in a UE (for instance, a UE may fall back to </w:t>
      </w:r>
      <w:proofErr w:type="spellStart"/>
      <w:r>
        <w:rPr>
          <w:bCs/>
        </w:rPr>
        <w:t>STRP</w:t>
      </w:r>
      <w:proofErr w:type="spellEnd"/>
      <w:r>
        <w:rPr>
          <w:bCs/>
        </w:rPr>
        <w:t xml:space="preserve"> operation) and accommodate the case with both enhanced and legacy UE, we need to consider the dynamic switching between different modes for capacity enhancement and interference randomization by dynamically indicating for SRS related parameters.</w:t>
      </w:r>
      <w:r>
        <w:rPr>
          <w:rFonts w:eastAsia="宋体" w:hint="eastAsia"/>
          <w:bCs/>
        </w:rPr>
        <w:t xml:space="preserve"> </w:t>
      </w:r>
    </w:p>
    <w:p w14:paraId="02D4C1CB" w14:textId="4ED8B891" w:rsidR="005C3106" w:rsidRDefault="003F0FFB">
      <w:pPr>
        <w:pStyle w:val="ListParagraph"/>
        <w:numPr>
          <w:ilvl w:val="0"/>
          <w:numId w:val="12"/>
        </w:numPr>
        <w:snapToGrid w:val="0"/>
        <w:spacing w:beforeLines="30" w:before="72" w:afterLines="30" w:after="72" w:line="288" w:lineRule="auto"/>
        <w:ind w:left="426" w:firstLineChars="0" w:hanging="426"/>
        <w:jc w:val="both"/>
        <w:rPr>
          <w:bCs/>
        </w:rPr>
      </w:pPr>
      <w:r>
        <w:rPr>
          <w:rFonts w:eastAsia="宋体" w:hint="eastAsia"/>
          <w:bCs/>
        </w:rPr>
        <w:t xml:space="preserve">Regarding CS hopping, because the group hopping and sequence hopping has been supported, the CS hopping is to solve the problem when group happens to be same.  If both CS and comb hopping </w:t>
      </w:r>
      <w:r w:rsidR="00422579">
        <w:rPr>
          <w:rFonts w:eastAsia="宋体"/>
          <w:bCs/>
        </w:rPr>
        <w:t>are</w:t>
      </w:r>
      <w:r>
        <w:rPr>
          <w:rFonts w:eastAsia="宋体" w:hint="eastAsia"/>
          <w:bCs/>
        </w:rPr>
        <w:t xml:space="preserve"> supported, one new SRS ports may hop among all combs and CS, then the issue of co-scheduling between legacy UE and new UE should be considered</w:t>
      </w:r>
      <w:r w:rsidR="00422579">
        <w:rPr>
          <w:rFonts w:eastAsia="宋体"/>
          <w:bCs/>
        </w:rPr>
        <w:t>. Fo</w:t>
      </w:r>
      <w:r>
        <w:rPr>
          <w:rFonts w:eastAsia="宋体" w:hint="eastAsia"/>
          <w:bCs/>
        </w:rPr>
        <w:t xml:space="preserve">r example, only one of CS and comb hopping is supported. </w:t>
      </w:r>
    </w:p>
    <w:p w14:paraId="371B2B10" w14:textId="77777777" w:rsidR="005C3106" w:rsidRDefault="003F0FFB">
      <w:pPr>
        <w:snapToGrid w:val="0"/>
        <w:spacing w:beforeLines="30" w:before="72" w:afterLines="30" w:after="72" w:line="288" w:lineRule="auto"/>
        <w:jc w:val="center"/>
      </w:pPr>
      <w:r>
        <w:object w:dxaOrig="7976" w:dyaOrig="6161" w14:anchorId="3C1D9167">
          <v:shape id="_x0000_i1029" type="#_x0000_t75" style="width:399pt;height:308pt" o:ole="">
            <v:imagedata r:id="rId21" o:title=""/>
          </v:shape>
          <o:OLEObject Type="Embed" ProgID="Visio.Drawing.11" ShapeID="_x0000_i1029" DrawAspect="Content" ObjectID="_1726065997" r:id="rId22"/>
        </w:object>
      </w:r>
    </w:p>
    <w:p w14:paraId="284FE600" w14:textId="77777777" w:rsidR="005C3106" w:rsidRDefault="003F0FFB">
      <w:pPr>
        <w:spacing w:afterLines="50" w:after="120"/>
        <w:jc w:val="center"/>
        <w:rPr>
          <w:bCs/>
          <w:szCs w:val="20"/>
        </w:rPr>
      </w:pPr>
      <w:r>
        <w:rPr>
          <w:rFonts w:hint="eastAsia"/>
          <w:b/>
          <w:bCs/>
          <w:szCs w:val="20"/>
        </w:rPr>
        <w:t>F</w:t>
      </w:r>
      <w:r>
        <w:rPr>
          <w:b/>
          <w:bCs/>
          <w:szCs w:val="20"/>
        </w:rPr>
        <w:t>igure</w:t>
      </w:r>
      <w:r>
        <w:rPr>
          <w:rFonts w:eastAsia="宋体" w:hint="eastAsia"/>
          <w:b/>
          <w:bCs/>
          <w:szCs w:val="20"/>
        </w:rPr>
        <w:t xml:space="preserve"> 9.</w:t>
      </w:r>
      <w:r>
        <w:rPr>
          <w:bCs/>
          <w:szCs w:val="20"/>
        </w:rPr>
        <w:t xml:space="preserve"> SRS frequency hopping</w:t>
      </w:r>
      <w:r>
        <w:rPr>
          <w:rFonts w:eastAsia="宋体" w:hint="eastAsia"/>
          <w:bCs/>
          <w:szCs w:val="20"/>
        </w:rPr>
        <w:t xml:space="preserve"> pattern changes on different </w:t>
      </w:r>
      <w:r>
        <w:rPr>
          <w:bCs/>
          <w:szCs w:val="20"/>
        </w:rPr>
        <w:t>frequency hopping period</w:t>
      </w:r>
      <w:r>
        <w:rPr>
          <w:rFonts w:eastAsia="宋体" w:hint="eastAsia"/>
          <w:bCs/>
          <w:szCs w:val="20"/>
        </w:rPr>
        <w:t>s</w:t>
      </w:r>
      <w:r>
        <w:rPr>
          <w:bCs/>
          <w:szCs w:val="20"/>
        </w:rPr>
        <w:t>.</w:t>
      </w:r>
    </w:p>
    <w:p w14:paraId="1C3748AC" w14:textId="77777777" w:rsidR="005C3106" w:rsidRDefault="003F0FFB">
      <w:pPr>
        <w:spacing w:before="120" w:after="120"/>
        <w:jc w:val="both"/>
        <w:rPr>
          <w:i/>
        </w:rPr>
      </w:pPr>
      <w:r>
        <w:rPr>
          <w:rFonts w:eastAsia="宋体" w:hint="eastAsia"/>
          <w:b/>
          <w:bCs/>
          <w:i/>
          <w:iCs/>
        </w:rPr>
        <w:t xml:space="preserve">Proposal 4: </w:t>
      </w:r>
      <w:r>
        <w:rPr>
          <w:i/>
        </w:rPr>
        <w:t>For interference randomization, as a starting point, we can consider the randomization for SRS transmission in terms of sequence, frequency and time domain</w:t>
      </w:r>
      <w:r>
        <w:rPr>
          <w:rFonts w:hint="eastAsia"/>
          <w:i/>
        </w:rPr>
        <w:t>s.</w:t>
      </w:r>
    </w:p>
    <w:p w14:paraId="0FEBAA95" w14:textId="6B2D6D30" w:rsidR="005C3106" w:rsidRDefault="003F0FFB">
      <w:pPr>
        <w:pStyle w:val="ListParagraph"/>
        <w:numPr>
          <w:ilvl w:val="0"/>
          <w:numId w:val="12"/>
        </w:numPr>
        <w:snapToGrid w:val="0"/>
        <w:spacing w:beforeLines="30" w:before="72" w:afterLines="30" w:after="72" w:line="288" w:lineRule="auto"/>
        <w:ind w:left="426" w:firstLineChars="0" w:hanging="426"/>
        <w:jc w:val="both"/>
        <w:rPr>
          <w:rFonts w:eastAsia="宋体"/>
          <w:b/>
          <w:i/>
          <w:sz w:val="24"/>
          <w:szCs w:val="20"/>
        </w:rPr>
      </w:pPr>
      <w:r>
        <w:rPr>
          <w:rFonts w:eastAsia="宋体"/>
          <w:bCs/>
          <w:i/>
        </w:rPr>
        <w:t>Dynamic switching between</w:t>
      </w:r>
      <w:r>
        <w:rPr>
          <w:rFonts w:eastAsia="宋体" w:hint="eastAsia"/>
          <w:bCs/>
          <w:i/>
        </w:rPr>
        <w:t xml:space="preserve"> </w:t>
      </w:r>
      <w:r>
        <w:rPr>
          <w:rFonts w:eastAsia="宋体"/>
          <w:bCs/>
          <w:i/>
        </w:rPr>
        <w:t>modes for capacity/interference randomization and legacy one should be considered in order to</w:t>
      </w:r>
      <w:r>
        <w:rPr>
          <w:rFonts w:eastAsia="宋体"/>
          <w:i/>
        </w:rPr>
        <w:t xml:space="preserve"> </w:t>
      </w:r>
      <w:r>
        <w:rPr>
          <w:rFonts w:eastAsia="宋体"/>
          <w:bCs/>
          <w:i/>
        </w:rPr>
        <w:t>accommodate the case with both enhanced and legacy UE</w:t>
      </w:r>
      <w:r>
        <w:rPr>
          <w:rFonts w:eastAsia="宋体"/>
          <w:i/>
        </w:rPr>
        <w:t xml:space="preserve"> while switching between </w:t>
      </w:r>
      <w:proofErr w:type="spellStart"/>
      <w:r>
        <w:rPr>
          <w:rFonts w:eastAsia="宋体"/>
          <w:i/>
        </w:rPr>
        <w:t>CJT</w:t>
      </w:r>
      <w:proofErr w:type="spellEnd"/>
      <w:r>
        <w:rPr>
          <w:rFonts w:eastAsia="宋体"/>
          <w:i/>
        </w:rPr>
        <w:t xml:space="preserve"> and </w:t>
      </w:r>
      <w:proofErr w:type="spellStart"/>
      <w:r>
        <w:rPr>
          <w:rFonts w:eastAsia="宋体"/>
          <w:i/>
        </w:rPr>
        <w:t>STRP</w:t>
      </w:r>
      <w:proofErr w:type="spellEnd"/>
      <w:r>
        <w:rPr>
          <w:rFonts w:eastAsia="宋体"/>
          <w:i/>
        </w:rPr>
        <w:t>.</w:t>
      </w:r>
    </w:p>
    <w:p w14:paraId="5EFBBD2A" w14:textId="77777777" w:rsidR="005C3106" w:rsidRDefault="003F0FFB">
      <w:pPr>
        <w:pStyle w:val="ListParagraph"/>
        <w:numPr>
          <w:ilvl w:val="0"/>
          <w:numId w:val="12"/>
        </w:numPr>
        <w:snapToGrid w:val="0"/>
        <w:spacing w:beforeLines="30" w:before="72" w:afterLines="30" w:after="72" w:line="288" w:lineRule="auto"/>
        <w:ind w:left="426" w:firstLineChars="0" w:hanging="426"/>
        <w:jc w:val="both"/>
        <w:rPr>
          <w:rFonts w:eastAsia="宋体"/>
          <w:bCs/>
          <w:i/>
        </w:rPr>
      </w:pPr>
      <w:r>
        <w:rPr>
          <w:rFonts w:eastAsia="宋体"/>
          <w:bCs/>
          <w:i/>
        </w:rPr>
        <w:t>Sequence and freq</w:t>
      </w:r>
      <w:r>
        <w:rPr>
          <w:rFonts w:eastAsia="宋体" w:hint="eastAsia"/>
          <w:bCs/>
          <w:i/>
        </w:rPr>
        <w:t>u</w:t>
      </w:r>
      <w:r>
        <w:rPr>
          <w:rFonts w:eastAsia="宋体"/>
          <w:bCs/>
          <w:i/>
        </w:rPr>
        <w:t>ency hop</w:t>
      </w:r>
      <w:r w:rsidR="00422579">
        <w:rPr>
          <w:rFonts w:eastAsia="宋体"/>
          <w:bCs/>
          <w:i/>
        </w:rPr>
        <w:t>ping</w:t>
      </w:r>
      <w:r>
        <w:rPr>
          <w:rFonts w:eastAsia="宋体"/>
          <w:bCs/>
          <w:i/>
        </w:rPr>
        <w:t xml:space="preserve"> pattern should change</w:t>
      </w:r>
      <w:r>
        <w:rPr>
          <w:rFonts w:eastAsia="宋体" w:hint="eastAsia"/>
          <w:bCs/>
          <w:i/>
        </w:rPr>
        <w:t xml:space="preserve"> </w:t>
      </w:r>
      <w:r>
        <w:rPr>
          <w:rFonts w:eastAsia="宋体"/>
          <w:bCs/>
          <w:i/>
        </w:rPr>
        <w:t xml:space="preserve">along with </w:t>
      </w:r>
      <w:r>
        <w:rPr>
          <w:rFonts w:eastAsia="宋体" w:hint="eastAsia"/>
          <w:bCs/>
          <w:i/>
        </w:rPr>
        <w:t xml:space="preserve">frame index to avoid </w:t>
      </w:r>
      <w:r>
        <w:rPr>
          <w:rFonts w:eastAsia="宋体"/>
          <w:bCs/>
          <w:i/>
        </w:rPr>
        <w:t xml:space="preserve">that </w:t>
      </w:r>
      <w:r>
        <w:rPr>
          <w:rFonts w:eastAsia="宋体" w:hint="eastAsia"/>
          <w:bCs/>
          <w:i/>
        </w:rPr>
        <w:t>the collision pattern is same on each frame</w:t>
      </w:r>
      <w:r>
        <w:rPr>
          <w:rFonts w:eastAsia="宋体"/>
          <w:bCs/>
          <w:i/>
        </w:rPr>
        <w:t>.</w:t>
      </w:r>
    </w:p>
    <w:p w14:paraId="7A94E672" w14:textId="77777777" w:rsidR="005C3106" w:rsidRDefault="00422579">
      <w:pPr>
        <w:pStyle w:val="ListParagraph"/>
        <w:numPr>
          <w:ilvl w:val="0"/>
          <w:numId w:val="12"/>
        </w:numPr>
        <w:snapToGrid w:val="0"/>
        <w:spacing w:beforeLines="30" w:before="72" w:afterLines="30" w:after="72" w:line="288" w:lineRule="auto"/>
        <w:ind w:left="426" w:firstLineChars="0" w:hanging="426"/>
        <w:jc w:val="both"/>
        <w:rPr>
          <w:rFonts w:eastAsia="宋体"/>
          <w:bCs/>
          <w:i/>
        </w:rPr>
      </w:pPr>
      <w:r>
        <w:rPr>
          <w:rFonts w:eastAsia="宋体"/>
          <w:bCs/>
          <w:i/>
        </w:rPr>
        <w:t xml:space="preserve">FFS: </w:t>
      </w:r>
      <w:r w:rsidR="003F0FFB">
        <w:rPr>
          <w:rFonts w:eastAsia="宋体" w:hint="eastAsia"/>
          <w:bCs/>
          <w:i/>
        </w:rPr>
        <w:t>How to handle the issue of co-scheduling between legacy UE and new UE if both CS and comb hopping are supported</w:t>
      </w:r>
    </w:p>
    <w:p w14:paraId="3D599CB9" w14:textId="77777777" w:rsidR="005C3106" w:rsidRDefault="003F0FFB">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 xml:space="preserve">SRS enhancement for 8 TX UL operation </w:t>
      </w:r>
    </w:p>
    <w:p w14:paraId="31DE420B" w14:textId="48C2B476" w:rsidR="005C3106" w:rsidRDefault="003F0FFB">
      <w:pPr>
        <w:snapToGrid w:val="0"/>
        <w:spacing w:beforeLines="30" w:before="72" w:afterLines="30" w:after="72" w:line="288" w:lineRule="auto"/>
        <w:jc w:val="both"/>
      </w:pPr>
      <w:r>
        <w:rPr>
          <w:rFonts w:hint="eastAsia"/>
        </w:rPr>
        <w:t xml:space="preserve">Another SRS enhancement is related to 8 TX UL operation. First, because each UE supporting </w:t>
      </w:r>
      <w:proofErr w:type="spellStart"/>
      <w:r>
        <w:rPr>
          <w:rFonts w:hint="eastAsia"/>
        </w:rPr>
        <w:t>8Tx</w:t>
      </w:r>
      <w:proofErr w:type="spellEnd"/>
      <w:r>
        <w:rPr>
          <w:rFonts w:hint="eastAsia"/>
        </w:rPr>
        <w:t xml:space="preserve"> needs to transmit 8 SRS ports that </w:t>
      </w:r>
      <w:r w:rsidR="005804FF">
        <w:t>is</w:t>
      </w:r>
      <w:r>
        <w:rPr>
          <w:rFonts w:hint="eastAsia"/>
        </w:rPr>
        <w:t xml:space="preserve"> more than the number of SRS ports transmitted by legacy UE, all the SRS capacity enhancement and interference randomization enhancement adopted for SRS for </w:t>
      </w:r>
      <w:proofErr w:type="spellStart"/>
      <w:r>
        <w:rPr>
          <w:rFonts w:hint="eastAsia"/>
        </w:rPr>
        <w:t>CJT</w:t>
      </w:r>
      <w:proofErr w:type="spellEnd"/>
      <w:r>
        <w:rPr>
          <w:rFonts w:hint="eastAsia"/>
        </w:rPr>
        <w:t xml:space="preserve"> should also be allowed to used for SRS with 8 SRS ports. </w:t>
      </w:r>
    </w:p>
    <w:p w14:paraId="36987BDC" w14:textId="77777777" w:rsidR="005C3106" w:rsidRDefault="003F0FFB">
      <w:pPr>
        <w:spacing w:before="120" w:after="120" w:line="240" w:lineRule="auto"/>
        <w:jc w:val="both"/>
      </w:pPr>
      <w:r>
        <w:rPr>
          <w:rFonts w:eastAsia="宋体" w:hint="eastAsia"/>
          <w:b/>
          <w:bCs/>
          <w:i/>
          <w:iCs/>
        </w:rPr>
        <w:t xml:space="preserve">Proposal 5: </w:t>
      </w:r>
      <w:r>
        <w:rPr>
          <w:i/>
        </w:rPr>
        <w:t xml:space="preserve">SRS capacity and interference randomization enhancement </w:t>
      </w:r>
      <w:r>
        <w:rPr>
          <w:rFonts w:eastAsia="宋体" w:hint="eastAsia"/>
          <w:i/>
        </w:rPr>
        <w:t xml:space="preserve">supported in </w:t>
      </w:r>
      <w:proofErr w:type="spellStart"/>
      <w:r>
        <w:rPr>
          <w:rFonts w:eastAsia="宋体" w:hint="eastAsia"/>
          <w:i/>
        </w:rPr>
        <w:t>CJT</w:t>
      </w:r>
      <w:proofErr w:type="spellEnd"/>
      <w:r>
        <w:rPr>
          <w:rFonts w:eastAsia="宋体" w:hint="eastAsia"/>
          <w:i/>
        </w:rPr>
        <w:t xml:space="preserve"> part </w:t>
      </w:r>
      <w:r>
        <w:rPr>
          <w:i/>
        </w:rPr>
        <w:t xml:space="preserve">is supported for </w:t>
      </w:r>
      <w:proofErr w:type="spellStart"/>
      <w:r>
        <w:rPr>
          <w:i/>
        </w:rPr>
        <w:t>8Tx</w:t>
      </w:r>
      <w:proofErr w:type="spellEnd"/>
      <w:r>
        <w:rPr>
          <w:i/>
        </w:rPr>
        <w:t xml:space="preserve"> SRS</w:t>
      </w:r>
      <w:r>
        <w:rPr>
          <w:rFonts w:hint="eastAsia"/>
          <w:i/>
        </w:rPr>
        <w:t>.</w:t>
      </w:r>
    </w:p>
    <w:p w14:paraId="12D474ED" w14:textId="7091ED9A" w:rsidR="005C3106" w:rsidRDefault="003F0FFB">
      <w:pPr>
        <w:snapToGrid w:val="0"/>
        <w:spacing w:beforeLines="30" w:before="72" w:afterLines="30" w:after="72" w:line="288" w:lineRule="auto"/>
        <w:jc w:val="both"/>
      </w:pPr>
      <w:r>
        <w:rPr>
          <w:rFonts w:eastAsia="宋体" w:hint="eastAsia"/>
        </w:rPr>
        <w:t>Then, e</w:t>
      </w:r>
      <w:r>
        <w:rPr>
          <w:rFonts w:hint="eastAsia"/>
        </w:rPr>
        <w:t xml:space="preserve">nhancement for the codebook SRS resource and the </w:t>
      </w:r>
      <w:r>
        <w:t>non-codebook</w:t>
      </w:r>
      <w:r>
        <w:rPr>
          <w:rFonts w:hint="eastAsia"/>
        </w:rPr>
        <w:t xml:space="preserve"> SRS resource should </w:t>
      </w:r>
      <w:r>
        <w:rPr>
          <w:rFonts w:eastAsia="宋体" w:hint="eastAsia"/>
        </w:rPr>
        <w:t xml:space="preserve">also </w:t>
      </w:r>
      <w:r>
        <w:rPr>
          <w:rFonts w:hint="eastAsia"/>
        </w:rPr>
        <w:t xml:space="preserve">be </w:t>
      </w:r>
      <w:r>
        <w:rPr>
          <w:rFonts w:eastAsia="宋体" w:hint="eastAsia"/>
        </w:rPr>
        <w:t>further</w:t>
      </w:r>
      <w:r>
        <w:rPr>
          <w:rFonts w:hint="eastAsia"/>
        </w:rPr>
        <w:t xml:space="preserve"> considered. </w:t>
      </w:r>
    </w:p>
    <w:p w14:paraId="7B965EF1" w14:textId="42A9E683" w:rsidR="005C3106" w:rsidRDefault="003F0FFB">
      <w:pPr>
        <w:snapToGrid w:val="0"/>
        <w:spacing w:beforeLines="30" w:before="72" w:afterLines="30" w:after="72" w:line="288" w:lineRule="auto"/>
        <w:jc w:val="both"/>
        <w:rPr>
          <w:rFonts w:eastAsia="宋体"/>
        </w:rPr>
      </w:pPr>
      <w:r>
        <w:rPr>
          <w:rFonts w:eastAsia="宋体" w:hint="eastAsia"/>
        </w:rPr>
        <w:t xml:space="preserve">First, in current specification, the total number of </w:t>
      </w:r>
      <w:proofErr w:type="spellStart"/>
      <w:r>
        <w:rPr>
          <w:rFonts w:eastAsia="宋体" w:hint="eastAsia"/>
        </w:rPr>
        <w:t>nodebook</w:t>
      </w:r>
      <w:proofErr w:type="spellEnd"/>
      <w:r>
        <w:rPr>
          <w:rFonts w:eastAsia="宋体" w:hint="eastAsia"/>
        </w:rPr>
        <w:t>/</w:t>
      </w:r>
      <w:r>
        <w:rPr>
          <w:rFonts w:eastAsia="宋体"/>
        </w:rPr>
        <w:t>non-codebook</w:t>
      </w:r>
      <w:r>
        <w:rPr>
          <w:rFonts w:eastAsia="宋体" w:hint="eastAsia"/>
        </w:rPr>
        <w:t xml:space="preserve"> set is only one for one </w:t>
      </w:r>
      <w:proofErr w:type="spellStart"/>
      <w:r>
        <w:rPr>
          <w:rFonts w:eastAsia="宋体" w:hint="eastAsia"/>
        </w:rPr>
        <w:t>TRP</w:t>
      </w:r>
      <w:proofErr w:type="spellEnd"/>
      <w:r>
        <w:rPr>
          <w:rFonts w:eastAsia="宋体" w:hint="eastAsia"/>
        </w:rPr>
        <w:t xml:space="preserve"> across all time domain </w:t>
      </w:r>
      <w:proofErr w:type="spellStart"/>
      <w:r>
        <w:rPr>
          <w:rFonts w:eastAsia="宋体" w:hint="eastAsia"/>
        </w:rPr>
        <w:t>behaviour</w:t>
      </w:r>
      <w:proofErr w:type="spellEnd"/>
      <w:r>
        <w:rPr>
          <w:rFonts w:eastAsia="宋体" w:hint="eastAsia"/>
        </w:rPr>
        <w:t xml:space="preserve"> such as aperiodic, periodic and semi-persistent SRS. It has lower flexibility compared with antenna </w:t>
      </w:r>
      <w:r>
        <w:rPr>
          <w:rFonts w:eastAsia="宋体" w:hint="eastAsia"/>
        </w:rPr>
        <w:lastRenderedPageBreak/>
        <w:t xml:space="preserve">switching SRS. Then the periodicity of SRS of </w:t>
      </w:r>
      <w:r>
        <w:rPr>
          <w:rFonts w:eastAsia="宋体"/>
        </w:rPr>
        <w:t>non-codebook</w:t>
      </w:r>
      <w:r>
        <w:rPr>
          <w:rFonts w:eastAsia="宋体" w:hint="eastAsia"/>
        </w:rPr>
        <w:t xml:space="preserve"> and codebook should be unnecessary short because the </w:t>
      </w:r>
      <w:proofErr w:type="spellStart"/>
      <w:r>
        <w:rPr>
          <w:rFonts w:eastAsia="宋体" w:hint="eastAsia"/>
        </w:rPr>
        <w:t>gNB</w:t>
      </w:r>
      <w:proofErr w:type="spellEnd"/>
      <w:r>
        <w:rPr>
          <w:rFonts w:eastAsia="宋体" w:hint="eastAsia"/>
        </w:rPr>
        <w:t xml:space="preserve"> can not schedule one additional aperiodic </w:t>
      </w:r>
      <w:r>
        <w:rPr>
          <w:rFonts w:eastAsia="宋体"/>
        </w:rPr>
        <w:t>non-codebook</w:t>
      </w:r>
      <w:r>
        <w:rPr>
          <w:rFonts w:eastAsia="宋体" w:hint="eastAsia"/>
        </w:rPr>
        <w:t xml:space="preserve"> SRS set/ codebook SRS set besides one periodic/semi periodic set on demand. It leads unnecessary UE power consumption especially for 8 Tx. Then we support more than one SRS codebook/</w:t>
      </w:r>
      <w:r>
        <w:rPr>
          <w:rFonts w:eastAsia="宋体"/>
        </w:rPr>
        <w:t>non-codebook</w:t>
      </w:r>
      <w:r>
        <w:rPr>
          <w:rFonts w:eastAsia="宋体" w:hint="eastAsia"/>
        </w:rPr>
        <w:t xml:space="preserve"> sets with different time domain </w:t>
      </w:r>
      <w:proofErr w:type="spellStart"/>
      <w:r>
        <w:rPr>
          <w:rFonts w:eastAsia="宋体" w:hint="eastAsia"/>
        </w:rPr>
        <w:t>behaviour</w:t>
      </w:r>
      <w:proofErr w:type="spellEnd"/>
      <w:r>
        <w:rPr>
          <w:rFonts w:eastAsia="宋体" w:hint="eastAsia"/>
        </w:rPr>
        <w:t xml:space="preserve"> can be configured simultaneously link P/</w:t>
      </w:r>
      <w:proofErr w:type="spellStart"/>
      <w:r>
        <w:rPr>
          <w:rFonts w:eastAsia="宋体" w:hint="eastAsia"/>
        </w:rPr>
        <w:t>SP+AP</w:t>
      </w:r>
      <w:proofErr w:type="spellEnd"/>
      <w:r>
        <w:rPr>
          <w:rFonts w:eastAsia="宋体" w:hint="eastAsia"/>
        </w:rPr>
        <w:t xml:space="preserve"> SRS for antenna switching.</w:t>
      </w:r>
    </w:p>
    <w:p w14:paraId="52C54241" w14:textId="77777777" w:rsidR="005C3106" w:rsidRDefault="003F0FFB">
      <w:pPr>
        <w:spacing w:before="120" w:after="120" w:line="240" w:lineRule="auto"/>
        <w:jc w:val="both"/>
        <w:rPr>
          <w:rFonts w:eastAsia="宋体"/>
        </w:rPr>
      </w:pPr>
      <w:r>
        <w:rPr>
          <w:rFonts w:eastAsia="宋体" w:hint="eastAsia"/>
          <w:b/>
          <w:bCs/>
          <w:i/>
          <w:iCs/>
        </w:rPr>
        <w:t xml:space="preserve">Proposal 6: </w:t>
      </w:r>
      <w:r>
        <w:rPr>
          <w:i/>
        </w:rPr>
        <w:t>Regarding CB/NCB, more than one SRS resource sets with different time-domain behaviors can be configured simultaneously</w:t>
      </w:r>
      <w:r>
        <w:rPr>
          <w:rFonts w:hint="eastAsia"/>
          <w:i/>
        </w:rPr>
        <w:t xml:space="preserve"> </w:t>
      </w:r>
      <w:r>
        <w:rPr>
          <w:i/>
        </w:rPr>
        <w:t>(e.g., P/SP + AP, like antenna switching)</w:t>
      </w:r>
      <w:r>
        <w:rPr>
          <w:rFonts w:hint="eastAsia"/>
          <w:i/>
        </w:rPr>
        <w:t>.</w:t>
      </w:r>
    </w:p>
    <w:p w14:paraId="748B9772" w14:textId="77777777" w:rsidR="005C3106" w:rsidRDefault="003F0FFB">
      <w:pPr>
        <w:numPr>
          <w:ilvl w:val="1"/>
          <w:numId w:val="9"/>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 xml:space="preserve">Enhancement for codebook SRS resource </w:t>
      </w:r>
    </w:p>
    <w:p w14:paraId="2A3DD678" w14:textId="44D0BF85" w:rsidR="005C3106" w:rsidRDefault="003F0FFB">
      <w:pPr>
        <w:pStyle w:val="ListParagraph"/>
        <w:numPr>
          <w:ilvl w:val="255"/>
          <w:numId w:val="0"/>
        </w:numPr>
        <w:snapToGrid w:val="0"/>
        <w:spacing w:beforeLines="30" w:before="72" w:afterLines="30" w:after="72" w:line="288" w:lineRule="auto"/>
        <w:jc w:val="both"/>
        <w:rPr>
          <w:rFonts w:eastAsia="宋体"/>
        </w:rPr>
      </w:pPr>
      <w:r>
        <w:rPr>
          <w:rFonts w:eastAsia="宋体" w:hint="eastAsia"/>
          <w:bCs/>
          <w:szCs w:val="20"/>
        </w:rPr>
        <w:t>For 8 Tx for codebook, there is some discussion about the number of SRS resources including the 8 TX. If 8 SRS ports is in more than one SRS resources, then it needs to</w:t>
      </w:r>
      <w:r>
        <w:rPr>
          <w:rFonts w:eastAsia="宋体" w:hint="eastAsia"/>
        </w:rPr>
        <w:t xml:space="preserve"> specify how to map one </w:t>
      </w:r>
      <w:proofErr w:type="spellStart"/>
      <w:r>
        <w:rPr>
          <w:rFonts w:eastAsia="宋体" w:hint="eastAsia"/>
        </w:rPr>
        <w:t>TPMI</w:t>
      </w:r>
      <w:proofErr w:type="spellEnd"/>
      <w:r>
        <w:rPr>
          <w:rFonts w:eastAsia="宋体" w:hint="eastAsia"/>
        </w:rPr>
        <w:t xml:space="preserve">/SRI to multiple SRS resources, configure all parameters for each SRS resource and specify the configuration restriction between the multiple SRS resources. In addition, it is unnecessary to support different SRS ports of 8 SRS ports in different OFDM symbols or different slots, otherwise it needs additional time gap to allow the UE to switch between power off and on for different SRS port groups as shown in Figure 10 which is Figure 6.3.3.2-1 in 38.101[3], that is it needs additional time gap such as one OFDM symbol as antenna switching. </w:t>
      </w:r>
      <w:r>
        <w:rPr>
          <w:rFonts w:eastAsia="宋体"/>
        </w:rPr>
        <w:t xml:space="preserve">Therefore, we support 8 SRS ports in one SRS resource. </w:t>
      </w:r>
    </w:p>
    <w:p w14:paraId="21597C5B" w14:textId="77777777" w:rsidR="005C3106" w:rsidRDefault="005C3106">
      <w:pPr>
        <w:pStyle w:val="ListParagraph"/>
        <w:numPr>
          <w:ilvl w:val="255"/>
          <w:numId w:val="0"/>
        </w:numPr>
        <w:snapToGrid w:val="0"/>
        <w:spacing w:beforeLines="30" w:before="72" w:afterLines="30" w:after="72" w:line="288" w:lineRule="auto"/>
        <w:jc w:val="center"/>
      </w:pPr>
    </w:p>
    <w:p w14:paraId="010482D5" w14:textId="77777777" w:rsidR="005C3106" w:rsidRDefault="003F0FFB">
      <w:pPr>
        <w:keepNext/>
        <w:keepLines/>
        <w:spacing w:before="60" w:after="180"/>
        <w:jc w:val="center"/>
        <w:rPr>
          <w:rFonts w:ascii="Arial" w:eastAsia="Times New Roman" w:hAnsi="Arial"/>
          <w:b/>
          <w:lang w:val="sv-SE" w:eastAsia="sv-SE"/>
        </w:rPr>
      </w:pPr>
      <w:r>
        <w:rPr>
          <w:noProof/>
        </w:rPr>
        <w:drawing>
          <wp:inline distT="0" distB="0" distL="0" distR="0" wp14:anchorId="555FE77F" wp14:editId="5B40E421">
            <wp:extent cx="4814570" cy="1238885"/>
            <wp:effectExtent l="0" t="0" r="11430" b="5715"/>
            <wp:docPr id="1046"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 name="Picture 3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814570" cy="1238885"/>
                    </a:xfrm>
                    <a:prstGeom prst="rect">
                      <a:avLst/>
                    </a:prstGeom>
                    <a:noFill/>
                    <a:ln>
                      <a:noFill/>
                    </a:ln>
                  </pic:spPr>
                </pic:pic>
              </a:graphicData>
            </a:graphic>
          </wp:inline>
        </w:drawing>
      </w:r>
    </w:p>
    <w:p w14:paraId="251BDBB4" w14:textId="77777777" w:rsidR="005C3106" w:rsidRDefault="003F0FFB">
      <w:pPr>
        <w:pStyle w:val="ListParagraph"/>
        <w:numPr>
          <w:ilvl w:val="255"/>
          <w:numId w:val="0"/>
        </w:numPr>
        <w:snapToGrid w:val="0"/>
        <w:spacing w:beforeLines="30" w:before="72" w:afterLines="30" w:after="72" w:line="288" w:lineRule="auto"/>
        <w:jc w:val="both"/>
        <w:rPr>
          <w:rFonts w:eastAsia="宋体"/>
        </w:rPr>
      </w:pPr>
      <w:r>
        <w:rPr>
          <w:rFonts w:eastAsia="宋体" w:hint="eastAsia"/>
        </w:rPr>
        <w:t xml:space="preserve">                     </w:t>
      </w:r>
      <w:r>
        <w:rPr>
          <w:rFonts w:eastAsia="宋体"/>
          <w:b/>
          <w:bCs/>
        </w:rPr>
        <w:t xml:space="preserve">  Figure 10:</w:t>
      </w:r>
      <w:r>
        <w:rPr>
          <w:rFonts w:eastAsia="宋体" w:hint="eastAsia"/>
        </w:rPr>
        <w:t xml:space="preserve"> General on/off time gap for NR UL transmission in </w:t>
      </w:r>
      <w:proofErr w:type="spellStart"/>
      <w:r>
        <w:rPr>
          <w:rFonts w:eastAsia="宋体" w:hint="eastAsia"/>
        </w:rPr>
        <w:t>FR1</w:t>
      </w:r>
      <w:proofErr w:type="spellEnd"/>
    </w:p>
    <w:p w14:paraId="78A4432B" w14:textId="333EECDA" w:rsidR="005C3106" w:rsidRDefault="003F0FFB">
      <w:pPr>
        <w:pStyle w:val="ListParagraph"/>
        <w:numPr>
          <w:ilvl w:val="255"/>
          <w:numId w:val="0"/>
        </w:numPr>
        <w:snapToGrid w:val="0"/>
        <w:spacing w:beforeLines="30" w:before="72" w:afterLines="30" w:after="72" w:line="288" w:lineRule="auto"/>
        <w:jc w:val="both"/>
        <w:rPr>
          <w:rFonts w:eastAsia="宋体"/>
        </w:rPr>
      </w:pPr>
      <w:r>
        <w:rPr>
          <w:rFonts w:eastAsia="宋体" w:hint="eastAsia"/>
        </w:rPr>
        <w:t xml:space="preserve">Compared with </w:t>
      </w:r>
      <w:proofErr w:type="spellStart"/>
      <w:r>
        <w:rPr>
          <w:rFonts w:eastAsia="宋体" w:hint="eastAsia"/>
        </w:rPr>
        <w:t>TDM</w:t>
      </w:r>
      <w:proofErr w:type="spellEnd"/>
      <w:r>
        <w:rPr>
          <w:rFonts w:eastAsia="宋体" w:hint="eastAsia"/>
        </w:rPr>
        <w:t xml:space="preserve"> 8 SRS ports, TD-OCC can improve the </w:t>
      </w:r>
      <w:proofErr w:type="spellStart"/>
      <w:r>
        <w:rPr>
          <w:rFonts w:eastAsia="宋体" w:hint="eastAsia"/>
        </w:rPr>
        <w:t>SINR</w:t>
      </w:r>
      <w:proofErr w:type="spellEnd"/>
      <w:r>
        <w:rPr>
          <w:rFonts w:eastAsia="宋体"/>
        </w:rPr>
        <w:t xml:space="preserve"> and also</w:t>
      </w:r>
      <w:r>
        <w:rPr>
          <w:rFonts w:eastAsia="宋体" w:hint="eastAsia"/>
        </w:rPr>
        <w:t xml:space="preserve"> avoid above time gap as shown in Figure </w:t>
      </w:r>
      <w:r>
        <w:rPr>
          <w:rFonts w:eastAsia="宋体"/>
        </w:rPr>
        <w:t xml:space="preserve">10. </w:t>
      </w:r>
      <w:r>
        <w:rPr>
          <w:rFonts w:eastAsia="宋体" w:hint="eastAsia"/>
        </w:rPr>
        <w:t xml:space="preserve">For 8 SRS ports in one SRS resource and has same power boosting.  Then 8 </w:t>
      </w:r>
      <w:proofErr w:type="spellStart"/>
      <w:r>
        <w:rPr>
          <w:rFonts w:eastAsia="宋体" w:hint="eastAsia"/>
        </w:rPr>
        <w:t>TDM</w:t>
      </w:r>
      <w:proofErr w:type="spellEnd"/>
      <w:r>
        <w:rPr>
          <w:rFonts w:eastAsia="宋体" w:hint="eastAsia"/>
        </w:rPr>
        <w:t xml:space="preserve"> SRS ports is not needed. </w:t>
      </w:r>
    </w:p>
    <w:p w14:paraId="50B1B3C5" w14:textId="77777777" w:rsidR="005C3106" w:rsidRDefault="003F0FFB">
      <w:pPr>
        <w:pStyle w:val="ListParagraph"/>
        <w:numPr>
          <w:ilvl w:val="255"/>
          <w:numId w:val="0"/>
        </w:numPr>
        <w:snapToGrid w:val="0"/>
        <w:spacing w:beforeLines="30" w:before="72" w:afterLines="30" w:after="72" w:line="288" w:lineRule="auto"/>
        <w:jc w:val="both"/>
        <w:rPr>
          <w:rFonts w:eastAsia="宋体"/>
        </w:rPr>
      </w:pPr>
      <w:r>
        <w:rPr>
          <w:rFonts w:eastAsia="宋体" w:hint="eastAsia"/>
        </w:rPr>
        <w:t xml:space="preserve">Regarding SRS ports in one SRS resource, the following methods can be considered: </w:t>
      </w:r>
    </w:p>
    <w:p w14:paraId="4C4A5CD0" w14:textId="10113F3D" w:rsidR="005C3106" w:rsidRDefault="003F0FFB">
      <w:pPr>
        <w:numPr>
          <w:ilvl w:val="0"/>
          <w:numId w:val="13"/>
        </w:numPr>
        <w:snapToGrid w:val="0"/>
        <w:spacing w:beforeLines="30" w:before="72" w:afterLines="30" w:after="72" w:line="288" w:lineRule="auto"/>
        <w:ind w:left="839" w:hanging="426"/>
        <w:jc w:val="both"/>
      </w:pPr>
      <w:r>
        <w:t xml:space="preserve">Candidate-A (CS-only): We may need to consider to </w:t>
      </w:r>
      <w:r>
        <w:rPr>
          <w:rFonts w:hint="eastAsia"/>
        </w:rPr>
        <w:t>increas</w:t>
      </w:r>
      <w:r>
        <w:t xml:space="preserve">e </w:t>
      </w:r>
      <w:r>
        <w:rPr>
          <w:rFonts w:hint="eastAsia"/>
        </w:rPr>
        <w:t xml:space="preserve">the maximal </w:t>
      </w:r>
      <w:r>
        <w:t>CS(s)</w:t>
      </w:r>
      <w:r>
        <w:rPr>
          <w:rFonts w:hint="eastAsia"/>
        </w:rPr>
        <w:t xml:space="preserve"> for each comb</w:t>
      </w:r>
      <w:r>
        <w:t>, especially for Comb-8</w:t>
      </w:r>
      <w:r>
        <w:rPr>
          <w:rFonts w:eastAsia="宋体" w:hint="eastAsia"/>
        </w:rPr>
        <w:t>, but it is not suitable for the case of large delay spread</w:t>
      </w:r>
      <w:r>
        <w:t>.</w:t>
      </w:r>
    </w:p>
    <w:p w14:paraId="5BD78601" w14:textId="77777777" w:rsidR="005C3106" w:rsidRDefault="003F0FFB">
      <w:pPr>
        <w:numPr>
          <w:ilvl w:val="0"/>
          <w:numId w:val="13"/>
        </w:numPr>
        <w:snapToGrid w:val="0"/>
        <w:spacing w:beforeLines="30" w:before="72" w:afterLines="30" w:after="72" w:line="288" w:lineRule="auto"/>
        <w:ind w:left="839" w:hanging="426"/>
        <w:jc w:val="both"/>
      </w:pPr>
      <w:r>
        <w:t xml:space="preserve">Candidate-B (CS + Comb offset): As what we did before, </w:t>
      </w:r>
      <w:r>
        <w:rPr>
          <w:rFonts w:hint="eastAsia"/>
        </w:rPr>
        <w:t>allocating more comb</w:t>
      </w:r>
      <w:r>
        <w:rPr>
          <w:rFonts w:eastAsia="宋体" w:hint="eastAsia"/>
        </w:rPr>
        <w:t>s</w:t>
      </w:r>
      <w:r>
        <w:rPr>
          <w:rFonts w:hint="eastAsia"/>
        </w:rPr>
        <w:t xml:space="preserve"> to one SRS resource</w:t>
      </w:r>
      <w:r>
        <w:t xml:space="preserve"> can be considered </w:t>
      </w:r>
    </w:p>
    <w:p w14:paraId="763CCA86" w14:textId="00B3CB0D" w:rsidR="005C3106" w:rsidRDefault="003F0FFB">
      <w:pPr>
        <w:numPr>
          <w:ilvl w:val="0"/>
          <w:numId w:val="13"/>
        </w:numPr>
        <w:snapToGrid w:val="0"/>
        <w:spacing w:beforeLines="30" w:before="72" w:afterLines="30" w:after="72" w:line="288" w:lineRule="auto"/>
        <w:ind w:left="839" w:hanging="426"/>
        <w:jc w:val="both"/>
      </w:pPr>
      <w:r>
        <w:t>Candidate-</w:t>
      </w:r>
      <w:r>
        <w:rPr>
          <w:rFonts w:eastAsia="宋体" w:hint="eastAsia"/>
        </w:rPr>
        <w:t>C</w:t>
      </w:r>
      <w:r>
        <w:t xml:space="preserve"> (</w:t>
      </w:r>
      <w:proofErr w:type="spellStart"/>
      <w:r>
        <w:t>CS+TD-OCC</w:t>
      </w:r>
      <w:proofErr w:type="spellEnd"/>
      <w:r>
        <w:t>): We need to support TD-OCC across different SRS ports.</w:t>
      </w:r>
    </w:p>
    <w:p w14:paraId="153261AE" w14:textId="0C815491" w:rsidR="005C3106" w:rsidRDefault="003F0FFB">
      <w:pPr>
        <w:numPr>
          <w:ilvl w:val="0"/>
          <w:numId w:val="13"/>
        </w:numPr>
        <w:snapToGrid w:val="0"/>
        <w:spacing w:beforeLines="30" w:before="72" w:afterLines="30" w:after="72" w:line="288" w:lineRule="auto"/>
        <w:ind w:left="839" w:hanging="426"/>
        <w:jc w:val="both"/>
      </w:pPr>
      <w:r>
        <w:t>Candidate-</w:t>
      </w:r>
      <w:r>
        <w:rPr>
          <w:rFonts w:eastAsia="宋体" w:hint="eastAsia"/>
        </w:rPr>
        <w:t>D</w:t>
      </w:r>
      <w:r>
        <w:t xml:space="preserve"> (TD-OCC</w:t>
      </w:r>
      <w:r>
        <w:rPr>
          <w:rFonts w:eastAsia="宋体" w:hint="eastAsia"/>
        </w:rPr>
        <w:t>-only</w:t>
      </w:r>
      <w:r>
        <w:t>): We need to support TD-OCC across different SRS ports</w:t>
      </w:r>
      <w:r>
        <w:rPr>
          <w:rFonts w:eastAsia="宋体" w:hint="eastAsia"/>
        </w:rPr>
        <w:t xml:space="preserve"> especially in case of large delay spread</w:t>
      </w:r>
      <w:r>
        <w:t>.</w:t>
      </w:r>
    </w:p>
    <w:p w14:paraId="48DA125F" w14:textId="0E20E0B2" w:rsidR="005C3106" w:rsidRDefault="003F0FFB">
      <w:pPr>
        <w:pStyle w:val="ListParagraph"/>
        <w:snapToGrid w:val="0"/>
        <w:spacing w:beforeLines="30" w:before="72" w:afterLines="30" w:after="72" w:line="288" w:lineRule="auto"/>
        <w:ind w:firstLineChars="0" w:firstLine="0"/>
        <w:jc w:val="both"/>
        <w:rPr>
          <w:rFonts w:eastAsia="宋体"/>
        </w:rPr>
      </w:pPr>
      <w:r>
        <w:rPr>
          <w:rFonts w:eastAsia="宋体" w:hint="eastAsia"/>
        </w:rPr>
        <w:t>Compared with Candidate-A, Candidate-C and Candidate-D is more suitable for the case of large delay spread. Compared with Candidate-B, Candidate-C and Candidate-D occupy less RE for the same number of SRS ports in repetition case.</w:t>
      </w:r>
      <w:r>
        <w:rPr>
          <w:rFonts w:eastAsia="宋体"/>
        </w:rPr>
        <w:t xml:space="preserve"> Therefore,</w:t>
      </w:r>
      <w:r>
        <w:rPr>
          <w:rFonts w:eastAsia="宋体" w:hint="eastAsia"/>
        </w:rPr>
        <w:t xml:space="preserve"> besides Candidate-B, Candidate-C and Candidate-D should also be supported. </w:t>
      </w:r>
    </w:p>
    <w:p w14:paraId="70FFAF42" w14:textId="77777777" w:rsidR="005C3106" w:rsidRDefault="003F0FFB">
      <w:pPr>
        <w:pStyle w:val="ListParagraph"/>
        <w:numPr>
          <w:ilvl w:val="255"/>
          <w:numId w:val="0"/>
        </w:numPr>
        <w:snapToGrid w:val="0"/>
        <w:spacing w:beforeLines="30" w:before="72" w:afterLines="30" w:after="72" w:line="288" w:lineRule="auto"/>
        <w:jc w:val="both"/>
        <w:rPr>
          <w:rFonts w:eastAsia="宋体"/>
        </w:rPr>
      </w:pPr>
      <w:r>
        <w:rPr>
          <w:rFonts w:eastAsia="宋体"/>
          <w:b/>
          <w:bCs/>
          <w:i/>
          <w:iCs/>
        </w:rPr>
        <w:t>Observation</w:t>
      </w:r>
      <w:r>
        <w:rPr>
          <w:rFonts w:eastAsia="宋体" w:hint="eastAsia"/>
          <w:b/>
          <w:bCs/>
          <w:i/>
          <w:iCs/>
        </w:rPr>
        <w:t xml:space="preserve"> 3</w:t>
      </w:r>
      <w:r>
        <w:rPr>
          <w:rFonts w:eastAsia="宋体"/>
          <w:b/>
          <w:bCs/>
          <w:i/>
          <w:iCs/>
        </w:rPr>
        <w:t xml:space="preserve">: </w:t>
      </w:r>
      <w:r>
        <w:rPr>
          <w:rFonts w:eastAsia="宋体"/>
          <w:i/>
        </w:rPr>
        <w:t xml:space="preserve">Compared </w:t>
      </w:r>
      <w:r>
        <w:rPr>
          <w:rFonts w:eastAsia="宋体" w:hint="eastAsia"/>
          <w:i/>
        </w:rPr>
        <w:t xml:space="preserve">with </w:t>
      </w:r>
      <w:r>
        <w:rPr>
          <w:rFonts w:eastAsia="宋体"/>
          <w:i/>
        </w:rPr>
        <w:t xml:space="preserve">8 </w:t>
      </w:r>
      <w:proofErr w:type="spellStart"/>
      <w:r>
        <w:rPr>
          <w:rFonts w:eastAsia="宋体"/>
          <w:i/>
        </w:rPr>
        <w:t>TDM</w:t>
      </w:r>
      <w:proofErr w:type="spellEnd"/>
      <w:r>
        <w:rPr>
          <w:rFonts w:eastAsia="宋体"/>
          <w:i/>
        </w:rPr>
        <w:t xml:space="preserve"> SRS ports, TD-OCC can improve the </w:t>
      </w:r>
      <w:proofErr w:type="spellStart"/>
      <w:r>
        <w:rPr>
          <w:rFonts w:eastAsia="宋体"/>
          <w:i/>
        </w:rPr>
        <w:t>SINR</w:t>
      </w:r>
      <w:proofErr w:type="spellEnd"/>
      <w:r>
        <w:rPr>
          <w:rFonts w:eastAsia="宋体"/>
          <w:i/>
        </w:rPr>
        <w:t xml:space="preserve">, avoid </w:t>
      </w:r>
      <w:r>
        <w:rPr>
          <w:rFonts w:eastAsia="宋体" w:hint="eastAsia"/>
          <w:i/>
        </w:rPr>
        <w:t>additional</w:t>
      </w:r>
      <w:r>
        <w:rPr>
          <w:rFonts w:eastAsia="宋体"/>
          <w:i/>
        </w:rPr>
        <w:t xml:space="preserve"> time gap</w:t>
      </w:r>
      <w:r>
        <w:rPr>
          <w:rFonts w:eastAsia="宋体" w:hint="eastAsia"/>
          <w:i/>
        </w:rPr>
        <w:t xml:space="preserve"> to switch different SRS port groups</w:t>
      </w:r>
      <w:r>
        <w:rPr>
          <w:rFonts w:eastAsia="宋体"/>
          <w:i/>
        </w:rPr>
        <w:t xml:space="preserve"> and has same power boosting</w:t>
      </w:r>
      <w:r>
        <w:rPr>
          <w:rFonts w:eastAsia="宋体" w:hint="eastAsia"/>
          <w:i/>
        </w:rPr>
        <w:t xml:space="preserve"> efficiency</w:t>
      </w:r>
    </w:p>
    <w:p w14:paraId="1BF374A2" w14:textId="77777777" w:rsidR="005C3106" w:rsidRDefault="003F0FFB">
      <w:pPr>
        <w:snapToGrid w:val="0"/>
        <w:spacing w:afterLines="30" w:after="72"/>
        <w:jc w:val="both"/>
        <w:rPr>
          <w:rFonts w:eastAsia="宋体"/>
          <w:i/>
        </w:rPr>
      </w:pPr>
      <w:r>
        <w:rPr>
          <w:rFonts w:eastAsia="宋体" w:hint="eastAsia"/>
          <w:b/>
          <w:bCs/>
          <w:i/>
          <w:iCs/>
        </w:rPr>
        <w:t xml:space="preserve">Proposal 7: </w:t>
      </w:r>
      <w:r>
        <w:rPr>
          <w:rFonts w:eastAsia="宋体" w:hint="eastAsia"/>
          <w:i/>
        </w:rPr>
        <w:t>Regarding enhancement for codebook SRS resource</w:t>
      </w:r>
      <w:r>
        <w:rPr>
          <w:rFonts w:eastAsia="宋体"/>
          <w:i/>
        </w:rPr>
        <w:t xml:space="preserve"> in 8-TX UL operation</w:t>
      </w:r>
      <w:r>
        <w:rPr>
          <w:rFonts w:eastAsia="宋体" w:hint="eastAsia"/>
          <w:i/>
        </w:rPr>
        <w:t xml:space="preserve">, </w:t>
      </w:r>
      <w:r>
        <w:rPr>
          <w:rFonts w:eastAsia="宋体"/>
          <w:i/>
        </w:rPr>
        <w:t>8 SRS ports in one SRS resource should be supported</w:t>
      </w:r>
      <w:r>
        <w:rPr>
          <w:rFonts w:eastAsia="宋体" w:hint="eastAsia"/>
          <w:i/>
        </w:rPr>
        <w:t xml:space="preserve"> </w:t>
      </w:r>
      <w:r>
        <w:rPr>
          <w:rFonts w:eastAsia="宋体"/>
          <w:i/>
        </w:rPr>
        <w:t xml:space="preserve">because it needs </w:t>
      </w:r>
      <w:r>
        <w:rPr>
          <w:rFonts w:eastAsia="宋体" w:hint="eastAsia"/>
          <w:i/>
        </w:rPr>
        <w:t>less</w:t>
      </w:r>
      <w:r>
        <w:rPr>
          <w:rFonts w:eastAsia="宋体"/>
          <w:i/>
        </w:rPr>
        <w:t xml:space="preserve"> specification effort</w:t>
      </w:r>
      <w:r>
        <w:rPr>
          <w:rFonts w:eastAsia="宋体" w:hint="eastAsia"/>
          <w:i/>
        </w:rPr>
        <w:t>,</w:t>
      </w:r>
      <w:r>
        <w:rPr>
          <w:rFonts w:eastAsia="宋体"/>
          <w:i/>
        </w:rPr>
        <w:t xml:space="preserve"> lower configuration overhead </w:t>
      </w:r>
      <w:r>
        <w:rPr>
          <w:rFonts w:eastAsia="宋体" w:hint="eastAsia"/>
          <w:i/>
        </w:rPr>
        <w:t xml:space="preserve">and same flexibility compared with </w:t>
      </w:r>
      <w:r>
        <w:rPr>
          <w:rFonts w:eastAsia="宋体"/>
          <w:i/>
        </w:rPr>
        <w:t>8 SRS ports in more than one SRS resources</w:t>
      </w:r>
      <w:r>
        <w:rPr>
          <w:rFonts w:eastAsia="宋体" w:hint="eastAsia"/>
          <w:i/>
        </w:rPr>
        <w:t xml:space="preserve"> considering 8 </w:t>
      </w:r>
      <w:proofErr w:type="spellStart"/>
      <w:r>
        <w:rPr>
          <w:rFonts w:eastAsia="宋体" w:hint="eastAsia"/>
          <w:i/>
        </w:rPr>
        <w:t>TDM</w:t>
      </w:r>
      <w:proofErr w:type="spellEnd"/>
      <w:r>
        <w:rPr>
          <w:rFonts w:eastAsia="宋体" w:hint="eastAsia"/>
          <w:i/>
        </w:rPr>
        <w:t xml:space="preserve"> SRS ports unnecessary</w:t>
      </w:r>
    </w:p>
    <w:p w14:paraId="65CE35DA" w14:textId="77777777" w:rsidR="005C3106" w:rsidRDefault="003F0FFB">
      <w:pPr>
        <w:pStyle w:val="ListParagraph"/>
        <w:numPr>
          <w:ilvl w:val="0"/>
          <w:numId w:val="12"/>
        </w:numPr>
        <w:snapToGrid w:val="0"/>
        <w:spacing w:beforeLines="30" w:before="72" w:afterLines="30" w:after="72" w:line="288" w:lineRule="auto"/>
        <w:ind w:left="426" w:firstLineChars="0" w:hanging="426"/>
        <w:jc w:val="both"/>
        <w:rPr>
          <w:rFonts w:eastAsia="宋体"/>
          <w:i/>
        </w:rPr>
      </w:pPr>
      <w:r>
        <w:rPr>
          <w:rFonts w:eastAsia="宋体" w:hint="eastAsia"/>
          <w:i/>
        </w:rPr>
        <w:lastRenderedPageBreak/>
        <w:t xml:space="preserve">TD-OCC can be supported especially in large delay spread case and repetition case. </w:t>
      </w:r>
    </w:p>
    <w:p w14:paraId="32F4E595" w14:textId="5BD9600F" w:rsidR="005C3106" w:rsidRDefault="003F0FFB">
      <w:pPr>
        <w:numPr>
          <w:ilvl w:val="1"/>
          <w:numId w:val="9"/>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 xml:space="preserve">Enhancement for </w:t>
      </w:r>
      <w:r>
        <w:rPr>
          <w:rFonts w:eastAsia="宋体"/>
          <w:b/>
          <w:sz w:val="24"/>
          <w:szCs w:val="20"/>
        </w:rPr>
        <w:t>non-codebook</w:t>
      </w:r>
      <w:r>
        <w:rPr>
          <w:rFonts w:eastAsia="宋体" w:hint="eastAsia"/>
          <w:b/>
          <w:sz w:val="24"/>
          <w:szCs w:val="20"/>
        </w:rPr>
        <w:t xml:space="preserve"> SRS resource</w:t>
      </w:r>
    </w:p>
    <w:p w14:paraId="7818427E" w14:textId="77777777" w:rsidR="005C3106" w:rsidRDefault="003F0FFB">
      <w:pPr>
        <w:snapToGrid w:val="0"/>
        <w:spacing w:beforeLines="30" w:before="72" w:afterLines="30" w:after="72" w:line="288" w:lineRule="auto"/>
        <w:jc w:val="both"/>
        <w:rPr>
          <w:rFonts w:eastAsia="宋体"/>
        </w:rPr>
      </w:pPr>
      <w:r>
        <w:rPr>
          <w:rFonts w:eastAsia="宋体" w:hint="eastAsia"/>
        </w:rPr>
        <w:t>F</w:t>
      </w:r>
      <w:r>
        <w:t>or non-</w:t>
      </w:r>
      <w:proofErr w:type="gramStart"/>
      <w:r>
        <w:t>codebook based</w:t>
      </w:r>
      <w:proofErr w:type="gramEnd"/>
      <w:r>
        <w:t xml:space="preserve"> transmission to support up to 8-Tx, the number of SRS resources in an SRS set can be enhanced to 8. That would cause an 8-bit overhead of SRI field in DCI. In reality, such flexibility may not necessary. It may be possible to design SRI values with a lower overhead and can meet typical requirement, e.g., considering 8-Tx with more than one panel, like multiple panels/port groups in </w:t>
      </w:r>
      <w:proofErr w:type="gramStart"/>
      <w:r>
        <w:t>codebook based</w:t>
      </w:r>
      <w:proofErr w:type="gramEnd"/>
      <w:r>
        <w:t xml:space="preserve"> transmission. </w:t>
      </w:r>
    </w:p>
    <w:p w14:paraId="55BBD2E9" w14:textId="3D47032E" w:rsidR="005C3106" w:rsidRDefault="003F0FFB">
      <w:pPr>
        <w:spacing w:beforeLines="30" w:before="72" w:after="6" w:line="288" w:lineRule="auto"/>
        <w:rPr>
          <w:i/>
          <w:szCs w:val="20"/>
        </w:rPr>
      </w:pPr>
      <w:r>
        <w:rPr>
          <w:rFonts w:eastAsia="宋体" w:hint="eastAsia"/>
          <w:b/>
          <w:i/>
        </w:rPr>
        <w:t>Proposal 8</w:t>
      </w:r>
      <w:r>
        <w:rPr>
          <w:rFonts w:hint="eastAsia"/>
          <w:b/>
          <w:i/>
        </w:rPr>
        <w:t xml:space="preserve">: </w:t>
      </w:r>
      <w:r>
        <w:rPr>
          <w:rFonts w:eastAsia="宋体" w:hint="eastAsia"/>
          <w:bCs/>
          <w:i/>
        </w:rPr>
        <w:t>Regarding non</w:t>
      </w:r>
      <w:r>
        <w:rPr>
          <w:rFonts w:eastAsia="宋体"/>
          <w:bCs/>
          <w:i/>
        </w:rPr>
        <w:t>-</w:t>
      </w:r>
      <w:r>
        <w:rPr>
          <w:rFonts w:eastAsia="宋体" w:hint="eastAsia"/>
          <w:bCs/>
          <w:i/>
        </w:rPr>
        <w:t>c</w:t>
      </w:r>
      <w:r>
        <w:rPr>
          <w:rFonts w:hint="eastAsia"/>
          <w:bCs/>
          <w:i/>
        </w:rPr>
        <w:t xml:space="preserve">odebook </w:t>
      </w:r>
      <w:r>
        <w:rPr>
          <w:bCs/>
          <w:i/>
        </w:rPr>
        <w:t>transmission</w:t>
      </w:r>
      <w:r>
        <w:rPr>
          <w:rFonts w:hint="eastAsia"/>
          <w:bCs/>
          <w:i/>
        </w:rPr>
        <w:t xml:space="preserve"> for 8-T</w:t>
      </w:r>
      <w:r>
        <w:rPr>
          <w:bCs/>
          <w:i/>
        </w:rPr>
        <w:t>X UL operation</w:t>
      </w:r>
      <w:r>
        <w:rPr>
          <w:rFonts w:eastAsia="宋体" w:hint="eastAsia"/>
          <w:bCs/>
          <w:i/>
        </w:rPr>
        <w:t xml:space="preserve">, </w:t>
      </w:r>
      <w:r>
        <w:rPr>
          <w:rFonts w:eastAsia="宋体"/>
          <w:bCs/>
          <w:i/>
        </w:rPr>
        <w:t xml:space="preserve">the </w:t>
      </w:r>
      <w:r>
        <w:rPr>
          <w:rFonts w:eastAsia="宋体"/>
          <w:i/>
          <w:szCs w:val="20"/>
        </w:rPr>
        <w:t>n</w:t>
      </w:r>
      <w:r>
        <w:rPr>
          <w:i/>
          <w:szCs w:val="20"/>
        </w:rPr>
        <w:t>umber of SRS resources in an SRS resource set can be enhanced to 8.</w:t>
      </w:r>
    </w:p>
    <w:p w14:paraId="2197074B" w14:textId="77777777" w:rsidR="005C3106" w:rsidRDefault="003F0FFB">
      <w:pPr>
        <w:pStyle w:val="ListParagraph"/>
        <w:numPr>
          <w:ilvl w:val="0"/>
          <w:numId w:val="12"/>
        </w:numPr>
        <w:snapToGrid w:val="0"/>
        <w:spacing w:beforeLines="30" w:before="72" w:afterLines="30" w:after="72" w:line="288" w:lineRule="auto"/>
        <w:ind w:left="426" w:firstLineChars="0" w:hanging="426"/>
        <w:jc w:val="both"/>
        <w:rPr>
          <w:i/>
          <w:szCs w:val="20"/>
        </w:rPr>
      </w:pPr>
      <w:r>
        <w:rPr>
          <w:i/>
          <w:szCs w:val="20"/>
        </w:rPr>
        <w:t>Potential optimization for SRI re-</w:t>
      </w:r>
      <w:r>
        <w:rPr>
          <w:rFonts w:eastAsia="宋体"/>
          <w:i/>
          <w:szCs w:val="20"/>
        </w:rPr>
        <w:t>design</w:t>
      </w:r>
      <w:r>
        <w:rPr>
          <w:i/>
          <w:szCs w:val="20"/>
        </w:rPr>
        <w:t xml:space="preserve"> should be considered for saving DCI overhead, e.g., 8 bits or less</w:t>
      </w:r>
    </w:p>
    <w:p w14:paraId="39FF8922" w14:textId="77777777" w:rsidR="005C3106" w:rsidRDefault="003F0FFB">
      <w:pPr>
        <w:numPr>
          <w:ilvl w:val="1"/>
          <w:numId w:val="9"/>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b/>
          <w:sz w:val="24"/>
          <w:szCs w:val="20"/>
        </w:rPr>
        <w:t>SRS e</w:t>
      </w:r>
      <w:r>
        <w:rPr>
          <w:rFonts w:eastAsia="宋体" w:hint="eastAsia"/>
          <w:b/>
          <w:sz w:val="24"/>
          <w:szCs w:val="20"/>
        </w:rPr>
        <w:t xml:space="preserve">nhancement for </w:t>
      </w:r>
      <w:proofErr w:type="spellStart"/>
      <w:r>
        <w:rPr>
          <w:rFonts w:eastAsia="宋体"/>
          <w:b/>
          <w:sz w:val="24"/>
          <w:szCs w:val="20"/>
        </w:rPr>
        <w:t>8T8R</w:t>
      </w:r>
      <w:proofErr w:type="spellEnd"/>
      <w:r>
        <w:rPr>
          <w:rFonts w:eastAsia="宋体"/>
          <w:b/>
          <w:sz w:val="24"/>
          <w:szCs w:val="20"/>
        </w:rPr>
        <w:t xml:space="preserve"> antenna-switching</w:t>
      </w:r>
    </w:p>
    <w:p w14:paraId="1B3CC2BB" w14:textId="77777777" w:rsidR="005C3106" w:rsidRDefault="003F0FFB">
      <w:pPr>
        <w:snapToGrid w:val="0"/>
        <w:spacing w:beforeLines="30" w:before="72" w:afterLines="30" w:after="72" w:line="288" w:lineRule="auto"/>
        <w:jc w:val="both"/>
      </w:pPr>
      <w:r>
        <w:rPr>
          <w:rFonts w:eastAsia="宋体" w:hint="eastAsia"/>
        </w:rPr>
        <w:t>8 UL Tx in one SRS resource has been agreed. 8 UL Tx can in one OFDM symbol. It also can be in multiple OFDM symbols due to the power issue, large delay case, cell edge UE and limited comb and CS resources, otherwise it should be limited that the repetition is not enable</w:t>
      </w:r>
      <w:r>
        <w:rPr>
          <w:rFonts w:eastAsia="宋体"/>
        </w:rPr>
        <w:t>d</w:t>
      </w:r>
      <w:r>
        <w:rPr>
          <w:rFonts w:eastAsia="宋体" w:hint="eastAsia"/>
        </w:rPr>
        <w:t xml:space="preserve"> for 8 SRS ports of antenna switching.  It is unnecessary and leads lower scheduling flexibility. </w:t>
      </w:r>
    </w:p>
    <w:p w14:paraId="0507508F" w14:textId="77777777" w:rsidR="005C3106" w:rsidRDefault="003F0FFB">
      <w:pPr>
        <w:snapToGrid w:val="0"/>
        <w:spacing w:beforeLines="30" w:before="72" w:afterLines="30" w:after="72" w:line="288" w:lineRule="auto"/>
        <w:jc w:val="both"/>
        <w:rPr>
          <w:i/>
        </w:rPr>
      </w:pPr>
      <w:r>
        <w:rPr>
          <w:rFonts w:eastAsia="宋体" w:hint="eastAsia"/>
        </w:rPr>
        <w:t xml:space="preserve"> </w:t>
      </w:r>
      <w:r>
        <w:rPr>
          <w:rFonts w:eastAsia="宋体"/>
          <w:b/>
          <w:bCs/>
          <w:i/>
          <w:iCs/>
        </w:rPr>
        <w:t>Proposal</w:t>
      </w:r>
      <w:r>
        <w:rPr>
          <w:rFonts w:eastAsia="宋体" w:hint="eastAsia"/>
          <w:b/>
          <w:i/>
        </w:rPr>
        <w:t xml:space="preserve"> 9</w:t>
      </w:r>
      <w:r>
        <w:rPr>
          <w:rFonts w:hint="eastAsia"/>
          <w:b/>
          <w:i/>
        </w:rPr>
        <w:t xml:space="preserve">: </w:t>
      </w:r>
      <w:r>
        <w:rPr>
          <w:rFonts w:eastAsia="宋体"/>
          <w:bCs/>
          <w:i/>
        </w:rPr>
        <w:t xml:space="preserve">Support 8 SRS ports in one SRS resource for antenna-switching in </w:t>
      </w:r>
      <w:r>
        <w:rPr>
          <w:rFonts w:eastAsia="宋体" w:hint="eastAsia"/>
          <w:bCs/>
          <w:i/>
        </w:rPr>
        <w:t xml:space="preserve">one </w:t>
      </w:r>
      <w:r>
        <w:rPr>
          <w:rFonts w:eastAsia="宋体"/>
          <w:bCs/>
          <w:i/>
        </w:rPr>
        <w:t xml:space="preserve">more than one OFDM symbols. </w:t>
      </w:r>
      <w:r>
        <w:rPr>
          <w:i/>
        </w:rPr>
        <w:t xml:space="preserve"> </w:t>
      </w:r>
    </w:p>
    <w:p w14:paraId="04AA4283" w14:textId="77777777" w:rsidR="005C3106" w:rsidRDefault="003F0FFB">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Conclusion</w:t>
      </w:r>
    </w:p>
    <w:p w14:paraId="12C656C9" w14:textId="77777777" w:rsidR="005C3106" w:rsidRDefault="003F0FFB">
      <w:pPr>
        <w:snapToGrid w:val="0"/>
        <w:spacing w:beforeLines="30" w:before="72" w:afterLines="30" w:after="72" w:line="288" w:lineRule="auto"/>
        <w:jc w:val="both"/>
      </w:pPr>
      <w:r>
        <w:rPr>
          <w:rFonts w:hint="eastAsia"/>
        </w:rPr>
        <w:t>I</w:t>
      </w:r>
      <w:r>
        <w:t xml:space="preserve">n this contribution, we </w:t>
      </w:r>
      <w:r>
        <w:rPr>
          <w:rFonts w:hint="eastAsia"/>
        </w:rPr>
        <w:t>provide</w:t>
      </w:r>
      <w:r>
        <w:t xml:space="preserve"> our initial views on Rel-18 </w:t>
      </w:r>
      <w:r>
        <w:rPr>
          <w:rFonts w:hint="eastAsia"/>
        </w:rPr>
        <w:t>SRS enhancement. Observations/ Proposals are listed as follows.</w:t>
      </w:r>
    </w:p>
    <w:p w14:paraId="5DFC2387" w14:textId="77777777" w:rsidR="005C3106" w:rsidRDefault="003F0FFB">
      <w:pPr>
        <w:spacing w:before="120" w:after="120"/>
        <w:jc w:val="both"/>
        <w:rPr>
          <w:i/>
        </w:rPr>
      </w:pPr>
      <w:r>
        <w:rPr>
          <w:rFonts w:eastAsia="宋体" w:hint="eastAsia"/>
          <w:b/>
          <w:i/>
        </w:rPr>
        <w:t>Observation</w:t>
      </w:r>
      <w:r>
        <w:rPr>
          <w:b/>
          <w:i/>
        </w:rPr>
        <w:t xml:space="preserve"> </w:t>
      </w:r>
      <w:r>
        <w:rPr>
          <w:rFonts w:eastAsia="宋体" w:hint="eastAsia"/>
          <w:b/>
          <w:i/>
        </w:rPr>
        <w:t>1:</w:t>
      </w:r>
      <w:r>
        <w:rPr>
          <w:rFonts w:hint="eastAsia"/>
          <w:i/>
        </w:rPr>
        <w:t xml:space="preserve"> Using TD-OCC, </w:t>
      </w:r>
      <w:r>
        <w:rPr>
          <w:i/>
        </w:rPr>
        <w:t xml:space="preserve">we can observe the </w:t>
      </w:r>
      <w:r>
        <w:rPr>
          <w:rFonts w:hint="eastAsia"/>
          <w:i/>
        </w:rPr>
        <w:t>following benefit</w:t>
      </w:r>
      <w:r>
        <w:rPr>
          <w:i/>
        </w:rPr>
        <w:t>:</w:t>
      </w:r>
    </w:p>
    <w:p w14:paraId="2CEBC8F6" w14:textId="6851CC7B" w:rsidR="005C3106" w:rsidRDefault="003F0FFB">
      <w:pPr>
        <w:pStyle w:val="ListParagraph"/>
        <w:numPr>
          <w:ilvl w:val="0"/>
          <w:numId w:val="12"/>
        </w:numPr>
        <w:snapToGrid w:val="0"/>
        <w:spacing w:beforeLines="30" w:before="72" w:afterLines="30" w:after="72" w:line="288" w:lineRule="auto"/>
        <w:ind w:left="426" w:firstLineChars="0" w:hanging="426"/>
        <w:jc w:val="both"/>
        <w:rPr>
          <w:rFonts w:eastAsia="宋体"/>
          <w:i/>
        </w:rPr>
      </w:pPr>
      <w:r>
        <w:rPr>
          <w:rFonts w:eastAsia="宋体"/>
          <w:i/>
        </w:rPr>
        <w:t xml:space="preserve"> SRS capacity can be increased to be the length of TD-OCC times</w:t>
      </w:r>
      <w:r>
        <w:rPr>
          <w:rFonts w:eastAsia="宋体" w:hint="eastAsia"/>
          <w:i/>
        </w:rPr>
        <w:t xml:space="preserve"> of the legacy capacity</w:t>
      </w:r>
      <w:r>
        <w:rPr>
          <w:rFonts w:eastAsia="宋体"/>
          <w:i/>
        </w:rPr>
        <w:t>,</w:t>
      </w:r>
    </w:p>
    <w:p w14:paraId="6C8953D1" w14:textId="77777777" w:rsidR="005C3106" w:rsidRDefault="003F0FFB">
      <w:pPr>
        <w:pStyle w:val="ListParagraph"/>
        <w:numPr>
          <w:ilvl w:val="0"/>
          <w:numId w:val="12"/>
        </w:numPr>
        <w:snapToGrid w:val="0"/>
        <w:spacing w:beforeLines="30" w:before="72" w:afterLines="30" w:after="72" w:line="288" w:lineRule="auto"/>
        <w:ind w:left="426" w:firstLineChars="0" w:hanging="426"/>
        <w:jc w:val="both"/>
        <w:rPr>
          <w:rFonts w:eastAsia="宋体"/>
          <w:i/>
        </w:rPr>
      </w:pPr>
      <w:proofErr w:type="spellStart"/>
      <w:r>
        <w:rPr>
          <w:rFonts w:eastAsia="宋体"/>
          <w:i/>
        </w:rPr>
        <w:t>gNB</w:t>
      </w:r>
      <w:proofErr w:type="spellEnd"/>
      <w:r>
        <w:rPr>
          <w:rFonts w:eastAsia="宋体"/>
          <w:i/>
        </w:rPr>
        <w:t xml:space="preserve"> can allocate two SRS ports from two </w:t>
      </w:r>
      <w:proofErr w:type="spellStart"/>
      <w:r>
        <w:rPr>
          <w:rFonts w:eastAsia="宋体"/>
          <w:i/>
        </w:rPr>
        <w:t>UEs</w:t>
      </w:r>
      <w:proofErr w:type="spellEnd"/>
      <w:r>
        <w:rPr>
          <w:rFonts w:eastAsia="宋体"/>
          <w:i/>
        </w:rPr>
        <w:t xml:space="preserve"> with partial frequency overlapping in same comb,</w:t>
      </w:r>
    </w:p>
    <w:p w14:paraId="6B615995" w14:textId="77777777" w:rsidR="005C3106" w:rsidRDefault="003F0FFB">
      <w:pPr>
        <w:pStyle w:val="ListParagraph"/>
        <w:numPr>
          <w:ilvl w:val="0"/>
          <w:numId w:val="12"/>
        </w:numPr>
        <w:snapToGrid w:val="0"/>
        <w:spacing w:beforeLines="30" w:before="72" w:afterLines="30" w:after="72" w:line="288" w:lineRule="auto"/>
        <w:ind w:left="426" w:firstLineChars="0" w:hanging="426"/>
        <w:jc w:val="both"/>
        <w:rPr>
          <w:rFonts w:eastAsia="微软雅黑"/>
          <w:szCs w:val="20"/>
        </w:rPr>
      </w:pPr>
      <w:r>
        <w:rPr>
          <w:i/>
        </w:rPr>
        <w:t xml:space="preserve"> Performance of channel estimation of SRS ports multiplexed by TD-OCC is better </w:t>
      </w:r>
      <w:proofErr w:type="gramStart"/>
      <w:r>
        <w:rPr>
          <w:i/>
        </w:rPr>
        <w:t>than  SRS</w:t>
      </w:r>
      <w:proofErr w:type="gramEnd"/>
      <w:r>
        <w:rPr>
          <w:i/>
        </w:rPr>
        <w:t xml:space="preserve"> ports using different </w:t>
      </w:r>
      <w:r>
        <w:rPr>
          <w:rFonts w:hint="eastAsia"/>
          <w:i/>
        </w:rPr>
        <w:t>cyclic shifts</w:t>
      </w:r>
      <w:r>
        <w:rPr>
          <w:i/>
        </w:rPr>
        <w:t xml:space="preserve"> </w:t>
      </w:r>
      <w:r>
        <w:rPr>
          <w:rFonts w:hint="eastAsia"/>
          <w:i/>
        </w:rPr>
        <w:t xml:space="preserve">in case of large delay spread. </w:t>
      </w:r>
    </w:p>
    <w:p w14:paraId="10B68F42" w14:textId="77777777" w:rsidR="005C3106" w:rsidRDefault="003F0FFB">
      <w:pPr>
        <w:pStyle w:val="ListParagraph"/>
        <w:numPr>
          <w:ilvl w:val="0"/>
          <w:numId w:val="12"/>
        </w:numPr>
        <w:snapToGrid w:val="0"/>
        <w:spacing w:beforeLines="30" w:before="72" w:afterLines="30" w:after="72" w:line="288" w:lineRule="auto"/>
        <w:ind w:left="426" w:firstLineChars="0" w:hanging="426"/>
        <w:jc w:val="both"/>
        <w:rPr>
          <w:rFonts w:eastAsia="微软雅黑"/>
          <w:szCs w:val="20"/>
        </w:rPr>
      </w:pPr>
      <w:r>
        <w:rPr>
          <w:rFonts w:eastAsia="宋体" w:hint="eastAsia"/>
          <w:i/>
        </w:rPr>
        <w:t xml:space="preserve">Legacy UE and new UE with new TD-OCC index can be co-scheduled on same comb. </w:t>
      </w:r>
    </w:p>
    <w:p w14:paraId="46A2A0A2" w14:textId="77777777" w:rsidR="005C3106" w:rsidRDefault="003F0FFB">
      <w:pPr>
        <w:spacing w:before="120" w:after="120"/>
        <w:jc w:val="both"/>
        <w:rPr>
          <w:i/>
        </w:rPr>
      </w:pPr>
      <w:r>
        <w:rPr>
          <w:rFonts w:eastAsia="宋体" w:hint="eastAsia"/>
          <w:b/>
          <w:i/>
        </w:rPr>
        <w:t>Observation</w:t>
      </w:r>
      <w:r>
        <w:rPr>
          <w:b/>
          <w:i/>
        </w:rPr>
        <w:t xml:space="preserve"> </w:t>
      </w:r>
      <w:r>
        <w:rPr>
          <w:rFonts w:eastAsia="宋体" w:hint="eastAsia"/>
          <w:b/>
          <w:i/>
        </w:rPr>
        <w:t>2:</w:t>
      </w:r>
      <w:r>
        <w:rPr>
          <w:rFonts w:hint="eastAsia"/>
          <w:i/>
        </w:rPr>
        <w:t xml:space="preserve"> </w:t>
      </w:r>
      <w:r>
        <w:rPr>
          <w:rFonts w:eastAsia="宋体" w:hint="eastAsia"/>
          <w:i/>
        </w:rPr>
        <w:t>E</w:t>
      </w:r>
      <w:r>
        <w:rPr>
          <w:rFonts w:hint="eastAsia"/>
          <w:i/>
        </w:rPr>
        <w:t xml:space="preserve">ach </w:t>
      </w:r>
      <w:proofErr w:type="spellStart"/>
      <w:r>
        <w:rPr>
          <w:rFonts w:hint="eastAsia"/>
          <w:i/>
        </w:rPr>
        <w:t>TRP</w:t>
      </w:r>
      <w:proofErr w:type="spellEnd"/>
      <w:r>
        <w:rPr>
          <w:rFonts w:hint="eastAsia"/>
          <w:i/>
        </w:rPr>
        <w:t xml:space="preserve"> should allocate orthogonal SRS ports to its target </w:t>
      </w:r>
      <w:proofErr w:type="spellStart"/>
      <w:r>
        <w:rPr>
          <w:rFonts w:hint="eastAsia"/>
          <w:i/>
        </w:rPr>
        <w:t>UEs</w:t>
      </w:r>
      <w:proofErr w:type="spellEnd"/>
      <w:r>
        <w:rPr>
          <w:rFonts w:hint="eastAsia"/>
          <w:i/>
        </w:rPr>
        <w:t xml:space="preserve"> including its serving UE and its </w:t>
      </w:r>
      <w:proofErr w:type="spellStart"/>
      <w:r>
        <w:rPr>
          <w:rFonts w:hint="eastAsia"/>
          <w:i/>
        </w:rPr>
        <w:t>CJT</w:t>
      </w:r>
      <w:proofErr w:type="spellEnd"/>
      <w:r>
        <w:rPr>
          <w:rFonts w:hint="eastAsia"/>
          <w:i/>
        </w:rPr>
        <w:t xml:space="preserve"> UE, so the </w:t>
      </w:r>
      <w:r>
        <w:rPr>
          <w:rFonts w:eastAsia="微软雅黑" w:hint="eastAsia"/>
          <w:i/>
          <w:szCs w:val="20"/>
        </w:rPr>
        <w:t xml:space="preserve">power imbalance between SRS ports from serving UE and </w:t>
      </w:r>
      <w:proofErr w:type="spellStart"/>
      <w:r>
        <w:rPr>
          <w:rFonts w:eastAsia="微软雅黑" w:hint="eastAsia"/>
          <w:i/>
          <w:szCs w:val="20"/>
        </w:rPr>
        <w:t>CJT</w:t>
      </w:r>
      <w:proofErr w:type="spellEnd"/>
      <w:r>
        <w:rPr>
          <w:rFonts w:eastAsia="微软雅黑" w:hint="eastAsia"/>
          <w:i/>
          <w:szCs w:val="20"/>
        </w:rPr>
        <w:t xml:space="preserve"> UE at one </w:t>
      </w:r>
      <w:proofErr w:type="spellStart"/>
      <w:r>
        <w:rPr>
          <w:rFonts w:eastAsia="微软雅黑" w:hint="eastAsia"/>
          <w:i/>
          <w:szCs w:val="20"/>
        </w:rPr>
        <w:t>TRP</w:t>
      </w:r>
      <w:proofErr w:type="spellEnd"/>
      <w:r>
        <w:rPr>
          <w:rFonts w:eastAsia="微软雅黑" w:hint="eastAsia"/>
          <w:i/>
          <w:szCs w:val="20"/>
        </w:rPr>
        <w:t xml:space="preserve"> does not impact the channel estimation of the SRS ports</w:t>
      </w:r>
      <w:r>
        <w:rPr>
          <w:rFonts w:hint="eastAsia"/>
          <w:i/>
        </w:rPr>
        <w:t xml:space="preserve">. </w:t>
      </w:r>
    </w:p>
    <w:p w14:paraId="67F92F88" w14:textId="77777777" w:rsidR="005C3106" w:rsidRDefault="003F0FFB">
      <w:pPr>
        <w:pStyle w:val="ListParagraph"/>
        <w:numPr>
          <w:ilvl w:val="255"/>
          <w:numId w:val="0"/>
        </w:numPr>
        <w:snapToGrid w:val="0"/>
        <w:spacing w:beforeLines="30" w:before="72" w:afterLines="30" w:after="72" w:line="288" w:lineRule="auto"/>
        <w:jc w:val="both"/>
        <w:rPr>
          <w:i/>
        </w:rPr>
      </w:pPr>
      <w:r>
        <w:rPr>
          <w:rFonts w:eastAsia="宋体"/>
          <w:b/>
          <w:bCs/>
          <w:i/>
          <w:iCs/>
        </w:rPr>
        <w:t>Observation</w:t>
      </w:r>
      <w:r>
        <w:rPr>
          <w:rFonts w:eastAsia="宋体" w:hint="eastAsia"/>
          <w:b/>
          <w:bCs/>
          <w:i/>
          <w:iCs/>
        </w:rPr>
        <w:t xml:space="preserve"> 3</w:t>
      </w:r>
      <w:r>
        <w:rPr>
          <w:rFonts w:eastAsia="宋体"/>
          <w:b/>
          <w:bCs/>
          <w:i/>
          <w:iCs/>
        </w:rPr>
        <w:t xml:space="preserve">: </w:t>
      </w:r>
      <w:r>
        <w:rPr>
          <w:rFonts w:eastAsia="宋体"/>
          <w:i/>
        </w:rPr>
        <w:t xml:space="preserve">Compared </w:t>
      </w:r>
      <w:r>
        <w:rPr>
          <w:rFonts w:eastAsia="宋体" w:hint="eastAsia"/>
          <w:i/>
        </w:rPr>
        <w:t xml:space="preserve">with </w:t>
      </w:r>
      <w:r>
        <w:rPr>
          <w:rFonts w:eastAsia="宋体"/>
          <w:i/>
        </w:rPr>
        <w:t xml:space="preserve">8 </w:t>
      </w:r>
      <w:proofErr w:type="spellStart"/>
      <w:r>
        <w:rPr>
          <w:rFonts w:eastAsia="宋体"/>
          <w:i/>
        </w:rPr>
        <w:t>TDM</w:t>
      </w:r>
      <w:proofErr w:type="spellEnd"/>
      <w:r>
        <w:rPr>
          <w:rFonts w:eastAsia="宋体"/>
          <w:i/>
        </w:rPr>
        <w:t xml:space="preserve"> SRS ports, TD-OCC can improve the </w:t>
      </w:r>
      <w:proofErr w:type="spellStart"/>
      <w:r>
        <w:rPr>
          <w:rFonts w:eastAsia="宋体"/>
          <w:i/>
        </w:rPr>
        <w:t>SINR</w:t>
      </w:r>
      <w:proofErr w:type="spellEnd"/>
      <w:r>
        <w:rPr>
          <w:rFonts w:eastAsia="宋体"/>
          <w:i/>
        </w:rPr>
        <w:t xml:space="preserve">, avoid </w:t>
      </w:r>
      <w:r>
        <w:rPr>
          <w:rFonts w:eastAsia="宋体" w:hint="eastAsia"/>
          <w:i/>
        </w:rPr>
        <w:t>additional</w:t>
      </w:r>
      <w:r>
        <w:rPr>
          <w:rFonts w:eastAsia="宋体"/>
          <w:i/>
        </w:rPr>
        <w:t xml:space="preserve"> time gap</w:t>
      </w:r>
      <w:r>
        <w:rPr>
          <w:rFonts w:eastAsia="宋体" w:hint="eastAsia"/>
          <w:i/>
        </w:rPr>
        <w:t xml:space="preserve"> to switch different SRS port groups</w:t>
      </w:r>
      <w:r>
        <w:rPr>
          <w:rFonts w:eastAsia="宋体"/>
          <w:i/>
        </w:rPr>
        <w:t xml:space="preserve"> and has same power boosting</w:t>
      </w:r>
      <w:r>
        <w:rPr>
          <w:rFonts w:eastAsia="宋体" w:hint="eastAsia"/>
          <w:i/>
        </w:rPr>
        <w:t xml:space="preserve"> efficiency.</w:t>
      </w:r>
    </w:p>
    <w:p w14:paraId="5DA15596" w14:textId="77777777" w:rsidR="005C3106" w:rsidRDefault="003F0FFB">
      <w:pPr>
        <w:numPr>
          <w:ilvl w:val="255"/>
          <w:numId w:val="0"/>
        </w:numPr>
        <w:snapToGrid w:val="0"/>
        <w:spacing w:beforeLines="30" w:before="72" w:afterLines="30" w:after="72" w:line="288" w:lineRule="auto"/>
        <w:jc w:val="both"/>
        <w:rPr>
          <w:rFonts w:eastAsia="微软雅黑"/>
          <w:szCs w:val="20"/>
        </w:rPr>
      </w:pPr>
      <w:r>
        <w:rPr>
          <w:rFonts w:eastAsia="宋体" w:hint="eastAsia"/>
          <w:b/>
          <w:i/>
        </w:rPr>
        <w:t>Proposal 1:</w:t>
      </w:r>
      <w:r>
        <w:rPr>
          <w:rFonts w:hint="eastAsia"/>
          <w:i/>
        </w:rPr>
        <w:t xml:space="preserve"> SRS capacity enhancement is more important than randomization enhancement.</w:t>
      </w:r>
    </w:p>
    <w:p w14:paraId="115D4BE3" w14:textId="77777777" w:rsidR="005C3106" w:rsidRDefault="003F0FFB">
      <w:pPr>
        <w:pStyle w:val="ListParagraph"/>
        <w:numPr>
          <w:ilvl w:val="255"/>
          <w:numId w:val="0"/>
        </w:numPr>
        <w:snapToGrid w:val="0"/>
        <w:spacing w:beforeLines="30" w:before="72" w:afterLines="30" w:after="72" w:line="288" w:lineRule="auto"/>
        <w:jc w:val="both"/>
        <w:rPr>
          <w:i/>
        </w:rPr>
      </w:pPr>
      <w:r>
        <w:rPr>
          <w:rFonts w:eastAsia="宋体" w:hint="eastAsia"/>
          <w:b/>
          <w:i/>
        </w:rPr>
        <w:t>Proposal 2:</w:t>
      </w:r>
      <w:r>
        <w:rPr>
          <w:rFonts w:hint="eastAsia"/>
          <w:i/>
        </w:rPr>
        <w:t xml:space="preserve"> SRS ports from one UE or different </w:t>
      </w:r>
      <w:proofErr w:type="spellStart"/>
      <w:r>
        <w:rPr>
          <w:rFonts w:hint="eastAsia"/>
          <w:i/>
        </w:rPr>
        <w:t>UEs</w:t>
      </w:r>
      <w:proofErr w:type="spellEnd"/>
      <w:r>
        <w:rPr>
          <w:rFonts w:hint="eastAsia"/>
          <w:i/>
        </w:rPr>
        <w:t xml:space="preserve"> multiplexed by TD-OCC should be supported to increase the capacity of SRS and channel estimation accurate of SRS</w:t>
      </w:r>
      <w:r>
        <w:rPr>
          <w:rFonts w:eastAsia="宋体" w:hint="eastAsia"/>
          <w:i/>
        </w:rPr>
        <w:t>.</w:t>
      </w:r>
      <w:r>
        <w:rPr>
          <w:rFonts w:hint="eastAsia"/>
          <w:i/>
        </w:rPr>
        <w:t xml:space="preserve"> </w:t>
      </w:r>
    </w:p>
    <w:p w14:paraId="433508A0" w14:textId="0AA47948" w:rsidR="005C3106" w:rsidRDefault="003F0FFB">
      <w:pPr>
        <w:pStyle w:val="ListParagraph"/>
        <w:numPr>
          <w:ilvl w:val="255"/>
          <w:numId w:val="0"/>
        </w:numPr>
        <w:snapToGrid w:val="0"/>
        <w:spacing w:beforeLines="30" w:before="72" w:afterLines="30" w:after="72" w:line="288" w:lineRule="auto"/>
        <w:jc w:val="both"/>
        <w:rPr>
          <w:rFonts w:eastAsia="微软雅黑"/>
          <w:szCs w:val="20"/>
        </w:rPr>
      </w:pPr>
      <w:r>
        <w:rPr>
          <w:rFonts w:eastAsia="宋体" w:hint="eastAsia"/>
          <w:b/>
          <w:i/>
        </w:rPr>
        <w:t xml:space="preserve">Proposal 3: </w:t>
      </w:r>
      <w:r>
        <w:rPr>
          <w:rFonts w:eastAsia="宋体" w:hint="eastAsia"/>
          <w:bCs/>
          <w:i/>
        </w:rPr>
        <w:t xml:space="preserve">The </w:t>
      </w:r>
      <w:proofErr w:type="spellStart"/>
      <w:r>
        <w:rPr>
          <w:rFonts w:eastAsia="宋体" w:hint="eastAsia"/>
          <w:bCs/>
          <w:i/>
        </w:rPr>
        <w:t>TRP</w:t>
      </w:r>
      <w:proofErr w:type="spellEnd"/>
      <w:r>
        <w:rPr>
          <w:rFonts w:eastAsia="宋体" w:hint="eastAsia"/>
          <w:bCs/>
          <w:i/>
        </w:rPr>
        <w:t xml:space="preserve"> common SRS should be first supported compared with </w:t>
      </w:r>
      <w:proofErr w:type="spellStart"/>
      <w:r>
        <w:rPr>
          <w:rFonts w:eastAsia="宋体" w:hint="eastAsia"/>
          <w:bCs/>
          <w:i/>
        </w:rPr>
        <w:t>TRP</w:t>
      </w:r>
      <w:proofErr w:type="spellEnd"/>
      <w:r>
        <w:rPr>
          <w:rFonts w:eastAsia="宋体" w:hint="eastAsia"/>
          <w:bCs/>
          <w:i/>
        </w:rPr>
        <w:t>-specific SRS to reduce the UE transmitted power,</w:t>
      </w:r>
      <w:r w:rsidR="00294472">
        <w:rPr>
          <w:rFonts w:eastAsia="宋体"/>
          <w:bCs/>
          <w:i/>
        </w:rPr>
        <w:t xml:space="preserve"> </w:t>
      </w:r>
      <w:bookmarkStart w:id="0" w:name="_GoBack"/>
      <w:bookmarkEnd w:id="0"/>
      <w:r>
        <w:rPr>
          <w:rFonts w:eastAsia="宋体" w:hint="eastAsia"/>
          <w:bCs/>
          <w:i/>
        </w:rPr>
        <w:t xml:space="preserve">inter-cell interference of SRS and ensure </w:t>
      </w:r>
      <w:proofErr w:type="spellStart"/>
      <w:r>
        <w:rPr>
          <w:rFonts w:eastAsia="宋体" w:hint="eastAsia"/>
          <w:bCs/>
          <w:i/>
        </w:rPr>
        <w:t>gNB</w:t>
      </w:r>
      <w:proofErr w:type="spellEnd"/>
      <w:r>
        <w:rPr>
          <w:rFonts w:eastAsia="宋体" w:hint="eastAsia"/>
          <w:bCs/>
          <w:i/>
        </w:rPr>
        <w:t xml:space="preserve"> get downlink </w:t>
      </w:r>
      <w:proofErr w:type="spellStart"/>
      <w:r>
        <w:rPr>
          <w:rFonts w:eastAsia="宋体" w:hint="eastAsia"/>
          <w:bCs/>
          <w:i/>
        </w:rPr>
        <w:t>CJT</w:t>
      </w:r>
      <w:proofErr w:type="spellEnd"/>
      <w:r>
        <w:rPr>
          <w:rFonts w:eastAsia="宋体" w:hint="eastAsia"/>
          <w:bCs/>
          <w:i/>
        </w:rPr>
        <w:t xml:space="preserve"> precoding without reporting from UE.</w:t>
      </w:r>
      <w:r>
        <w:rPr>
          <w:rFonts w:eastAsia="微软雅黑" w:hint="eastAsia"/>
          <w:szCs w:val="20"/>
        </w:rPr>
        <w:t xml:space="preserve"> </w:t>
      </w:r>
    </w:p>
    <w:p w14:paraId="6498AEB3" w14:textId="77777777" w:rsidR="005C3106" w:rsidRDefault="003F0FFB">
      <w:pPr>
        <w:pStyle w:val="ListParagraph"/>
        <w:numPr>
          <w:ilvl w:val="0"/>
          <w:numId w:val="12"/>
        </w:numPr>
        <w:snapToGrid w:val="0"/>
        <w:spacing w:beforeLines="30" w:before="72" w:afterLines="30" w:after="72" w:line="288" w:lineRule="auto"/>
        <w:ind w:left="426" w:firstLineChars="0" w:hanging="426"/>
        <w:jc w:val="both"/>
        <w:rPr>
          <w:rFonts w:eastAsia="微软雅黑"/>
          <w:szCs w:val="20"/>
        </w:rPr>
      </w:pPr>
      <w:r>
        <w:rPr>
          <w:rFonts w:eastAsia="微软雅黑" w:hint="eastAsia"/>
          <w:szCs w:val="20"/>
        </w:rPr>
        <w:t xml:space="preserve"> </w:t>
      </w:r>
      <w:r>
        <w:rPr>
          <w:i/>
        </w:rPr>
        <w:t xml:space="preserve">UL </w:t>
      </w:r>
      <w:r>
        <w:rPr>
          <w:rFonts w:hint="eastAsia"/>
          <w:i/>
        </w:rPr>
        <w:t xml:space="preserve">power control </w:t>
      </w:r>
      <w:r>
        <w:rPr>
          <w:i/>
        </w:rPr>
        <w:t xml:space="preserve">parameter (e.g., PL estimate) </w:t>
      </w:r>
      <w:r>
        <w:rPr>
          <w:rFonts w:hint="eastAsia"/>
          <w:i/>
        </w:rPr>
        <w:t>of one SRS resource</w:t>
      </w:r>
      <w:r>
        <w:rPr>
          <w:i/>
        </w:rPr>
        <w:t xml:space="preserve"> can be determined</w:t>
      </w:r>
      <w:r>
        <w:rPr>
          <w:rFonts w:hint="eastAsia"/>
          <w:i/>
        </w:rPr>
        <w:t xml:space="preserve"> based on multiple downlink reference </w:t>
      </w:r>
      <w:r>
        <w:rPr>
          <w:rFonts w:eastAsia="宋体" w:hint="eastAsia"/>
          <w:i/>
        </w:rPr>
        <w:t xml:space="preserve">resources each corresponding to one of </w:t>
      </w:r>
      <w:proofErr w:type="spellStart"/>
      <w:r>
        <w:rPr>
          <w:rFonts w:eastAsia="宋体" w:hint="eastAsia"/>
          <w:i/>
        </w:rPr>
        <w:t>CJT</w:t>
      </w:r>
      <w:proofErr w:type="spellEnd"/>
      <w:r>
        <w:rPr>
          <w:rFonts w:eastAsia="宋体" w:hint="eastAsia"/>
          <w:i/>
        </w:rPr>
        <w:t xml:space="preserve"> </w:t>
      </w:r>
      <w:proofErr w:type="spellStart"/>
      <w:r>
        <w:rPr>
          <w:rFonts w:eastAsia="宋体" w:hint="eastAsia"/>
          <w:i/>
        </w:rPr>
        <w:t>TRPs</w:t>
      </w:r>
      <w:proofErr w:type="spellEnd"/>
      <w:r>
        <w:rPr>
          <w:rFonts w:hint="eastAsia"/>
          <w:i/>
        </w:rPr>
        <w:t>.</w:t>
      </w:r>
    </w:p>
    <w:p w14:paraId="5072FB4B" w14:textId="77777777" w:rsidR="005C3106" w:rsidRDefault="003F0FFB">
      <w:pPr>
        <w:spacing w:before="120" w:after="120"/>
        <w:jc w:val="both"/>
        <w:rPr>
          <w:i/>
        </w:rPr>
      </w:pPr>
      <w:r>
        <w:rPr>
          <w:rFonts w:eastAsia="宋体" w:hint="eastAsia"/>
          <w:b/>
          <w:bCs/>
          <w:i/>
          <w:iCs/>
        </w:rPr>
        <w:t xml:space="preserve">Proposal 4: </w:t>
      </w:r>
      <w:r>
        <w:rPr>
          <w:i/>
        </w:rPr>
        <w:t>For interference randomization, as a starting point, we can consider the randomization for SRS transmission in terms of sequence, frequency and time domain</w:t>
      </w:r>
      <w:r>
        <w:rPr>
          <w:rFonts w:hint="eastAsia"/>
          <w:i/>
        </w:rPr>
        <w:t>s.</w:t>
      </w:r>
    </w:p>
    <w:p w14:paraId="661F4628" w14:textId="77777777" w:rsidR="005C3106" w:rsidRDefault="003F0FFB">
      <w:pPr>
        <w:pStyle w:val="ListParagraph"/>
        <w:numPr>
          <w:ilvl w:val="0"/>
          <w:numId w:val="12"/>
        </w:numPr>
        <w:snapToGrid w:val="0"/>
        <w:spacing w:beforeLines="30" w:before="72" w:afterLines="30" w:after="72" w:line="288" w:lineRule="auto"/>
        <w:ind w:left="426" w:firstLineChars="0" w:hanging="426"/>
        <w:jc w:val="both"/>
        <w:rPr>
          <w:rFonts w:eastAsia="宋体"/>
          <w:b/>
          <w:i/>
          <w:sz w:val="24"/>
          <w:szCs w:val="20"/>
        </w:rPr>
      </w:pPr>
      <w:r>
        <w:rPr>
          <w:rFonts w:eastAsia="宋体"/>
          <w:bCs/>
          <w:i/>
        </w:rPr>
        <w:lastRenderedPageBreak/>
        <w:t>Dynamic switching between</w:t>
      </w:r>
      <w:r>
        <w:rPr>
          <w:rFonts w:eastAsia="宋体" w:hint="eastAsia"/>
          <w:bCs/>
          <w:i/>
        </w:rPr>
        <w:t xml:space="preserve"> </w:t>
      </w:r>
      <w:r>
        <w:rPr>
          <w:rFonts w:eastAsia="宋体"/>
          <w:bCs/>
          <w:i/>
        </w:rPr>
        <w:t>modes for capacity/interference randomization and legacy one should be considered in order to</w:t>
      </w:r>
      <w:r>
        <w:rPr>
          <w:rFonts w:eastAsia="宋体"/>
          <w:i/>
        </w:rPr>
        <w:t xml:space="preserve"> </w:t>
      </w:r>
      <w:r>
        <w:rPr>
          <w:rFonts w:eastAsia="宋体"/>
          <w:bCs/>
          <w:i/>
        </w:rPr>
        <w:t>accommodate the case with both enhanced and legacy UE</w:t>
      </w:r>
      <w:r>
        <w:rPr>
          <w:rFonts w:eastAsia="宋体"/>
          <w:i/>
        </w:rPr>
        <w:t xml:space="preserve"> while switching between </w:t>
      </w:r>
      <w:proofErr w:type="spellStart"/>
      <w:r>
        <w:rPr>
          <w:rFonts w:eastAsia="宋体"/>
          <w:i/>
        </w:rPr>
        <w:t>CJT</w:t>
      </w:r>
      <w:proofErr w:type="spellEnd"/>
      <w:r>
        <w:rPr>
          <w:rFonts w:eastAsia="宋体"/>
          <w:i/>
        </w:rPr>
        <w:t xml:space="preserve"> and </w:t>
      </w:r>
      <w:proofErr w:type="spellStart"/>
      <w:r>
        <w:rPr>
          <w:rFonts w:eastAsia="宋体"/>
          <w:i/>
        </w:rPr>
        <w:t>STRP</w:t>
      </w:r>
      <w:proofErr w:type="spellEnd"/>
      <w:r>
        <w:rPr>
          <w:rFonts w:eastAsia="宋体"/>
          <w:i/>
        </w:rPr>
        <w:t xml:space="preserve"> operation.</w:t>
      </w:r>
    </w:p>
    <w:p w14:paraId="58D36B89" w14:textId="77777777" w:rsidR="005C3106" w:rsidRDefault="003F0FFB">
      <w:pPr>
        <w:pStyle w:val="ListParagraph"/>
        <w:numPr>
          <w:ilvl w:val="0"/>
          <w:numId w:val="12"/>
        </w:numPr>
        <w:snapToGrid w:val="0"/>
        <w:spacing w:beforeLines="30" w:before="72" w:afterLines="30" w:after="72" w:line="288" w:lineRule="auto"/>
        <w:ind w:left="426" w:firstLineChars="0" w:hanging="426"/>
        <w:jc w:val="both"/>
        <w:rPr>
          <w:rFonts w:eastAsia="宋体"/>
          <w:bCs/>
          <w:i/>
        </w:rPr>
      </w:pPr>
      <w:r>
        <w:rPr>
          <w:rFonts w:eastAsia="宋体"/>
          <w:bCs/>
          <w:i/>
        </w:rPr>
        <w:t>Sequence and freq</w:t>
      </w:r>
      <w:r>
        <w:rPr>
          <w:rFonts w:eastAsia="宋体" w:hint="eastAsia"/>
          <w:bCs/>
          <w:i/>
        </w:rPr>
        <w:t>u</w:t>
      </w:r>
      <w:r>
        <w:rPr>
          <w:rFonts w:eastAsia="宋体"/>
          <w:bCs/>
          <w:i/>
        </w:rPr>
        <w:t>ency hop pattern should change</w:t>
      </w:r>
      <w:r>
        <w:rPr>
          <w:rFonts w:eastAsia="宋体" w:hint="eastAsia"/>
          <w:bCs/>
          <w:i/>
        </w:rPr>
        <w:t xml:space="preserve"> </w:t>
      </w:r>
      <w:r>
        <w:rPr>
          <w:rFonts w:eastAsia="宋体"/>
          <w:bCs/>
          <w:i/>
        </w:rPr>
        <w:t xml:space="preserve">along with </w:t>
      </w:r>
      <w:r>
        <w:rPr>
          <w:rFonts w:eastAsia="宋体" w:hint="eastAsia"/>
          <w:bCs/>
          <w:i/>
        </w:rPr>
        <w:t xml:space="preserve">frame index to avoid </w:t>
      </w:r>
      <w:r>
        <w:rPr>
          <w:rFonts w:eastAsia="宋体"/>
          <w:bCs/>
          <w:i/>
        </w:rPr>
        <w:t xml:space="preserve">that </w:t>
      </w:r>
      <w:r>
        <w:rPr>
          <w:rFonts w:eastAsia="宋体" w:hint="eastAsia"/>
          <w:bCs/>
          <w:i/>
        </w:rPr>
        <w:t>the collision pattern is same on each frame</w:t>
      </w:r>
      <w:r>
        <w:rPr>
          <w:rFonts w:eastAsia="宋体"/>
          <w:bCs/>
          <w:i/>
        </w:rPr>
        <w:t>.</w:t>
      </w:r>
    </w:p>
    <w:p w14:paraId="41D13C0A" w14:textId="77777777" w:rsidR="005C3106" w:rsidRDefault="003F0FFB">
      <w:pPr>
        <w:pStyle w:val="ListParagraph"/>
        <w:numPr>
          <w:ilvl w:val="0"/>
          <w:numId w:val="12"/>
        </w:numPr>
        <w:snapToGrid w:val="0"/>
        <w:spacing w:beforeLines="30" w:before="72" w:afterLines="30" w:after="72" w:line="288" w:lineRule="auto"/>
        <w:ind w:left="426" w:firstLineChars="0" w:hanging="426"/>
        <w:jc w:val="both"/>
        <w:rPr>
          <w:rFonts w:eastAsia="宋体"/>
          <w:bCs/>
          <w:i/>
        </w:rPr>
      </w:pPr>
      <w:r>
        <w:rPr>
          <w:rFonts w:eastAsia="宋体" w:hint="eastAsia"/>
          <w:bCs/>
          <w:i/>
        </w:rPr>
        <w:t>How to handle the issue of co-scheduling between legacy UE and new UE if both CS and comb hopping are supported</w:t>
      </w:r>
    </w:p>
    <w:p w14:paraId="12F91A3C" w14:textId="77777777" w:rsidR="005C3106" w:rsidRDefault="003F0FFB">
      <w:pPr>
        <w:spacing w:before="120" w:after="120" w:line="240" w:lineRule="auto"/>
        <w:jc w:val="both"/>
        <w:rPr>
          <w:rFonts w:eastAsia="宋体"/>
        </w:rPr>
      </w:pPr>
      <w:r>
        <w:rPr>
          <w:rFonts w:eastAsia="宋体" w:hint="eastAsia"/>
          <w:b/>
          <w:bCs/>
          <w:i/>
          <w:iCs/>
        </w:rPr>
        <w:t xml:space="preserve">Proposal 6: </w:t>
      </w:r>
      <w:r>
        <w:rPr>
          <w:i/>
        </w:rPr>
        <w:t>Regarding CB/NCB, more than one SRS resource sets with different time-domain behaviors can be configured simultaneously</w:t>
      </w:r>
      <w:r>
        <w:rPr>
          <w:rFonts w:hint="eastAsia"/>
          <w:i/>
        </w:rPr>
        <w:t xml:space="preserve"> </w:t>
      </w:r>
      <w:r>
        <w:rPr>
          <w:i/>
        </w:rPr>
        <w:t>(e.g., P/SP + AP, like antenna switching)</w:t>
      </w:r>
      <w:r>
        <w:rPr>
          <w:rFonts w:hint="eastAsia"/>
          <w:i/>
        </w:rPr>
        <w:t>.</w:t>
      </w:r>
    </w:p>
    <w:p w14:paraId="79703806" w14:textId="77777777" w:rsidR="005C3106" w:rsidRDefault="003F0FFB">
      <w:pPr>
        <w:snapToGrid w:val="0"/>
        <w:spacing w:afterLines="30" w:after="72"/>
        <w:jc w:val="both"/>
        <w:rPr>
          <w:rFonts w:eastAsia="宋体"/>
          <w:i/>
        </w:rPr>
      </w:pPr>
      <w:r>
        <w:rPr>
          <w:rFonts w:eastAsia="宋体" w:hint="eastAsia"/>
          <w:b/>
          <w:bCs/>
          <w:i/>
          <w:iCs/>
        </w:rPr>
        <w:t xml:space="preserve">Proposal 7: </w:t>
      </w:r>
      <w:r>
        <w:rPr>
          <w:rFonts w:eastAsia="宋体" w:hint="eastAsia"/>
          <w:i/>
        </w:rPr>
        <w:t>Regarding enhancement for codebook SRS resource</w:t>
      </w:r>
      <w:r>
        <w:rPr>
          <w:rFonts w:eastAsia="宋体"/>
          <w:i/>
        </w:rPr>
        <w:t xml:space="preserve"> in 8-TX UL operation</w:t>
      </w:r>
      <w:r>
        <w:rPr>
          <w:rFonts w:eastAsia="宋体" w:hint="eastAsia"/>
          <w:i/>
        </w:rPr>
        <w:t xml:space="preserve">, </w:t>
      </w:r>
      <w:r>
        <w:rPr>
          <w:rFonts w:eastAsia="宋体"/>
          <w:i/>
        </w:rPr>
        <w:t>8 SRS ports in one SRS resource should be supported</w:t>
      </w:r>
      <w:r>
        <w:rPr>
          <w:rFonts w:eastAsia="宋体" w:hint="eastAsia"/>
          <w:i/>
        </w:rPr>
        <w:t xml:space="preserve"> </w:t>
      </w:r>
      <w:r>
        <w:rPr>
          <w:rFonts w:eastAsia="宋体"/>
          <w:i/>
        </w:rPr>
        <w:t xml:space="preserve">because it needs </w:t>
      </w:r>
      <w:r>
        <w:rPr>
          <w:rFonts w:eastAsia="宋体" w:hint="eastAsia"/>
          <w:i/>
        </w:rPr>
        <w:t>less</w:t>
      </w:r>
      <w:r>
        <w:rPr>
          <w:rFonts w:eastAsia="宋体"/>
          <w:i/>
        </w:rPr>
        <w:t xml:space="preserve"> specification effort</w:t>
      </w:r>
      <w:r>
        <w:rPr>
          <w:rFonts w:eastAsia="宋体" w:hint="eastAsia"/>
          <w:i/>
        </w:rPr>
        <w:t>,</w:t>
      </w:r>
      <w:r>
        <w:rPr>
          <w:rFonts w:eastAsia="宋体"/>
          <w:i/>
        </w:rPr>
        <w:t xml:space="preserve"> lower configuration overhead </w:t>
      </w:r>
      <w:r>
        <w:rPr>
          <w:rFonts w:eastAsia="宋体" w:hint="eastAsia"/>
          <w:i/>
        </w:rPr>
        <w:t xml:space="preserve">and same flexibility compared with </w:t>
      </w:r>
      <w:r>
        <w:rPr>
          <w:rFonts w:eastAsia="宋体"/>
          <w:i/>
        </w:rPr>
        <w:t>8 SRS ports in more than one SRS resources</w:t>
      </w:r>
      <w:r>
        <w:rPr>
          <w:rFonts w:eastAsia="宋体" w:hint="eastAsia"/>
          <w:i/>
        </w:rPr>
        <w:t xml:space="preserve"> considering 8 </w:t>
      </w:r>
      <w:proofErr w:type="spellStart"/>
      <w:r>
        <w:rPr>
          <w:rFonts w:eastAsia="宋体" w:hint="eastAsia"/>
          <w:i/>
        </w:rPr>
        <w:t>TDM</w:t>
      </w:r>
      <w:proofErr w:type="spellEnd"/>
      <w:r>
        <w:rPr>
          <w:rFonts w:eastAsia="宋体" w:hint="eastAsia"/>
          <w:i/>
        </w:rPr>
        <w:t xml:space="preserve"> SRS ports unnecessary</w:t>
      </w:r>
    </w:p>
    <w:p w14:paraId="61224247" w14:textId="77777777" w:rsidR="005C3106" w:rsidRDefault="003F0FFB">
      <w:pPr>
        <w:pStyle w:val="ListParagraph"/>
        <w:numPr>
          <w:ilvl w:val="0"/>
          <w:numId w:val="12"/>
        </w:numPr>
        <w:snapToGrid w:val="0"/>
        <w:spacing w:beforeLines="30" w:before="72" w:afterLines="30" w:after="72" w:line="288" w:lineRule="auto"/>
        <w:ind w:left="426" w:firstLineChars="0" w:hanging="426"/>
        <w:jc w:val="both"/>
        <w:rPr>
          <w:rFonts w:eastAsia="宋体"/>
          <w:i/>
        </w:rPr>
      </w:pPr>
      <w:r>
        <w:rPr>
          <w:rFonts w:eastAsia="宋体" w:hint="eastAsia"/>
          <w:i/>
        </w:rPr>
        <w:t xml:space="preserve">TD-OCC can be supported especially in large delay spread case and repetition case. </w:t>
      </w:r>
    </w:p>
    <w:p w14:paraId="7A55809F" w14:textId="77777777" w:rsidR="005C3106" w:rsidRDefault="003F0FFB">
      <w:pPr>
        <w:spacing w:beforeLines="30" w:before="72" w:after="6" w:line="288" w:lineRule="auto"/>
        <w:rPr>
          <w:i/>
          <w:szCs w:val="20"/>
        </w:rPr>
      </w:pPr>
      <w:r>
        <w:rPr>
          <w:rFonts w:eastAsia="宋体" w:hint="eastAsia"/>
          <w:b/>
          <w:i/>
        </w:rPr>
        <w:t>Proposal 8</w:t>
      </w:r>
      <w:r>
        <w:rPr>
          <w:rFonts w:hint="eastAsia"/>
          <w:b/>
          <w:i/>
        </w:rPr>
        <w:t xml:space="preserve">: </w:t>
      </w:r>
      <w:r>
        <w:rPr>
          <w:rFonts w:eastAsia="宋体" w:hint="eastAsia"/>
          <w:bCs/>
          <w:i/>
        </w:rPr>
        <w:t xml:space="preserve">Regarding </w:t>
      </w:r>
      <w:proofErr w:type="gramStart"/>
      <w:r>
        <w:rPr>
          <w:rFonts w:eastAsia="宋体" w:hint="eastAsia"/>
          <w:bCs/>
          <w:i/>
        </w:rPr>
        <w:t>non c</w:t>
      </w:r>
      <w:r>
        <w:rPr>
          <w:rFonts w:hint="eastAsia"/>
          <w:bCs/>
          <w:i/>
        </w:rPr>
        <w:t>odebook</w:t>
      </w:r>
      <w:proofErr w:type="gramEnd"/>
      <w:r>
        <w:rPr>
          <w:rFonts w:hint="eastAsia"/>
          <w:bCs/>
          <w:i/>
        </w:rPr>
        <w:t xml:space="preserve"> </w:t>
      </w:r>
      <w:r>
        <w:rPr>
          <w:bCs/>
          <w:i/>
        </w:rPr>
        <w:t>transmission</w:t>
      </w:r>
      <w:r>
        <w:rPr>
          <w:rFonts w:hint="eastAsia"/>
          <w:bCs/>
          <w:i/>
        </w:rPr>
        <w:t xml:space="preserve"> for 8-T</w:t>
      </w:r>
      <w:r>
        <w:rPr>
          <w:bCs/>
          <w:i/>
        </w:rPr>
        <w:t>X UL operation</w:t>
      </w:r>
      <w:r>
        <w:rPr>
          <w:rFonts w:eastAsia="宋体" w:hint="eastAsia"/>
          <w:bCs/>
          <w:i/>
        </w:rPr>
        <w:t xml:space="preserve">, </w:t>
      </w:r>
      <w:r>
        <w:rPr>
          <w:rFonts w:eastAsia="宋体"/>
          <w:bCs/>
          <w:i/>
        </w:rPr>
        <w:t xml:space="preserve">the </w:t>
      </w:r>
      <w:r>
        <w:rPr>
          <w:rFonts w:eastAsia="宋体"/>
          <w:i/>
          <w:szCs w:val="20"/>
        </w:rPr>
        <w:t>n</w:t>
      </w:r>
      <w:r>
        <w:rPr>
          <w:i/>
          <w:szCs w:val="20"/>
        </w:rPr>
        <w:t>umber of SRS resources in an SRS resource set can be enhanced to 8.</w:t>
      </w:r>
    </w:p>
    <w:p w14:paraId="3D344401" w14:textId="77777777" w:rsidR="005C3106" w:rsidRDefault="003F0FFB">
      <w:pPr>
        <w:pStyle w:val="ListParagraph"/>
        <w:numPr>
          <w:ilvl w:val="0"/>
          <w:numId w:val="12"/>
        </w:numPr>
        <w:snapToGrid w:val="0"/>
        <w:spacing w:beforeLines="30" w:before="72" w:afterLines="30" w:after="72" w:line="288" w:lineRule="auto"/>
        <w:ind w:left="426" w:firstLineChars="0" w:hanging="426"/>
        <w:jc w:val="both"/>
        <w:rPr>
          <w:i/>
          <w:szCs w:val="20"/>
        </w:rPr>
      </w:pPr>
      <w:r>
        <w:rPr>
          <w:i/>
          <w:szCs w:val="20"/>
        </w:rPr>
        <w:t>Potential optimization for SRI re-</w:t>
      </w:r>
      <w:r>
        <w:rPr>
          <w:rFonts w:eastAsia="宋体"/>
          <w:i/>
          <w:szCs w:val="20"/>
        </w:rPr>
        <w:t>design</w:t>
      </w:r>
      <w:r>
        <w:rPr>
          <w:i/>
          <w:szCs w:val="20"/>
        </w:rPr>
        <w:t xml:space="preserve"> should be considered for saving DCI overhead, e.g., 8 bits or less</w:t>
      </w:r>
    </w:p>
    <w:p w14:paraId="1921B81A" w14:textId="77777777" w:rsidR="005C3106" w:rsidRDefault="003F0FFB">
      <w:pPr>
        <w:pStyle w:val="ListParagraph"/>
        <w:numPr>
          <w:ilvl w:val="255"/>
          <w:numId w:val="0"/>
        </w:numPr>
        <w:snapToGrid w:val="0"/>
        <w:spacing w:beforeLines="30" w:before="72" w:afterLines="30" w:after="72" w:line="288" w:lineRule="auto"/>
        <w:jc w:val="both"/>
        <w:rPr>
          <w:i/>
        </w:rPr>
      </w:pPr>
      <w:r>
        <w:rPr>
          <w:rFonts w:eastAsia="宋体" w:hint="eastAsia"/>
        </w:rPr>
        <w:t xml:space="preserve"> </w:t>
      </w:r>
      <w:r>
        <w:rPr>
          <w:rFonts w:eastAsia="宋体"/>
          <w:b/>
          <w:bCs/>
          <w:i/>
          <w:iCs/>
        </w:rPr>
        <w:t>Proposal</w:t>
      </w:r>
      <w:r>
        <w:rPr>
          <w:rFonts w:eastAsia="宋体" w:hint="eastAsia"/>
          <w:b/>
          <w:i/>
        </w:rPr>
        <w:t xml:space="preserve"> 9</w:t>
      </w:r>
      <w:r>
        <w:rPr>
          <w:rFonts w:hint="eastAsia"/>
          <w:b/>
          <w:i/>
        </w:rPr>
        <w:t xml:space="preserve">: </w:t>
      </w:r>
      <w:r>
        <w:rPr>
          <w:rFonts w:eastAsia="宋体"/>
          <w:bCs/>
          <w:i/>
        </w:rPr>
        <w:t xml:space="preserve">Support 8 SRS ports in one SRS resource for antenna-switching in </w:t>
      </w:r>
      <w:r>
        <w:rPr>
          <w:rFonts w:eastAsia="宋体" w:hint="eastAsia"/>
          <w:bCs/>
          <w:i/>
        </w:rPr>
        <w:t xml:space="preserve">one </w:t>
      </w:r>
      <w:r>
        <w:rPr>
          <w:rFonts w:eastAsia="宋体"/>
          <w:bCs/>
          <w:i/>
        </w:rPr>
        <w:t>more than one OFDM symbols.</w:t>
      </w:r>
    </w:p>
    <w:p w14:paraId="3DA079D7" w14:textId="77777777" w:rsidR="005C3106" w:rsidRDefault="005C3106">
      <w:pPr>
        <w:snapToGrid w:val="0"/>
        <w:spacing w:beforeLines="30" w:before="72" w:afterLines="30" w:after="72" w:line="288" w:lineRule="auto"/>
        <w:jc w:val="both"/>
      </w:pPr>
    </w:p>
    <w:p w14:paraId="506EF004" w14:textId="77777777" w:rsidR="005C3106" w:rsidRDefault="003F0FFB">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References</w:t>
      </w:r>
    </w:p>
    <w:p w14:paraId="4AFAAB29" w14:textId="77777777" w:rsidR="005C3106" w:rsidRDefault="003F0FFB">
      <w:pPr>
        <w:pStyle w:val="NoSpacing1"/>
        <w:numPr>
          <w:ilvl w:val="0"/>
          <w:numId w:val="14"/>
        </w:numPr>
        <w:snapToGrid w:val="0"/>
        <w:spacing w:beforeLines="50" w:before="120" w:afterLines="50" w:after="120" w:line="288" w:lineRule="auto"/>
        <w:rPr>
          <w:bCs/>
          <w:sz w:val="20"/>
          <w:szCs w:val="20"/>
        </w:rPr>
      </w:pPr>
      <w:proofErr w:type="spellStart"/>
      <w:r>
        <w:rPr>
          <w:rFonts w:hint="eastAsia"/>
          <w:bCs/>
          <w:sz w:val="20"/>
          <w:szCs w:val="20"/>
        </w:rPr>
        <w:t>Draft_Minutes_report_RAN1#110-V17</w:t>
      </w:r>
      <w:proofErr w:type="spellEnd"/>
    </w:p>
    <w:p w14:paraId="0D851858" w14:textId="77777777" w:rsidR="005C3106" w:rsidRDefault="003F0FFB">
      <w:pPr>
        <w:pStyle w:val="NoSpacing1"/>
        <w:numPr>
          <w:ilvl w:val="0"/>
          <w:numId w:val="14"/>
        </w:numPr>
        <w:snapToGrid w:val="0"/>
        <w:spacing w:beforeLines="50" w:before="120" w:afterLines="50" w:after="120" w:line="288" w:lineRule="auto"/>
        <w:rPr>
          <w:bCs/>
          <w:sz w:val="20"/>
          <w:szCs w:val="20"/>
        </w:rPr>
      </w:pPr>
      <w:proofErr w:type="spellStart"/>
      <w:r>
        <w:rPr>
          <w:rFonts w:hint="eastAsia"/>
          <w:bCs/>
          <w:sz w:val="20"/>
          <w:szCs w:val="20"/>
        </w:rPr>
        <w:t>R1</w:t>
      </w:r>
      <w:proofErr w:type="spellEnd"/>
      <w:r>
        <w:rPr>
          <w:rFonts w:hint="eastAsia"/>
          <w:bCs/>
          <w:sz w:val="20"/>
          <w:szCs w:val="20"/>
        </w:rPr>
        <w:t xml:space="preserve">-2205920 CSI enhancement for high medium UE velocities and </w:t>
      </w:r>
      <w:proofErr w:type="spellStart"/>
      <w:r>
        <w:rPr>
          <w:rFonts w:hint="eastAsia"/>
          <w:bCs/>
          <w:sz w:val="20"/>
          <w:szCs w:val="20"/>
        </w:rPr>
        <w:t>CJT</w:t>
      </w:r>
      <w:proofErr w:type="spellEnd"/>
    </w:p>
    <w:p w14:paraId="46039048" w14:textId="77777777" w:rsidR="005C3106" w:rsidRDefault="003F0FFB">
      <w:pPr>
        <w:pStyle w:val="NoSpacing1"/>
        <w:numPr>
          <w:ilvl w:val="0"/>
          <w:numId w:val="14"/>
        </w:numPr>
        <w:snapToGrid w:val="0"/>
        <w:spacing w:beforeLines="50" w:before="120" w:afterLines="50" w:after="120" w:line="288" w:lineRule="auto"/>
        <w:rPr>
          <w:bCs/>
          <w:sz w:val="20"/>
          <w:szCs w:val="20"/>
        </w:rPr>
      </w:pPr>
      <w:r>
        <w:rPr>
          <w:rFonts w:hint="eastAsia"/>
          <w:bCs/>
          <w:sz w:val="20"/>
          <w:szCs w:val="20"/>
        </w:rPr>
        <w:t>38101-1-</w:t>
      </w:r>
      <w:proofErr w:type="spellStart"/>
      <w:r>
        <w:rPr>
          <w:rFonts w:hint="eastAsia"/>
          <w:bCs/>
          <w:sz w:val="20"/>
          <w:szCs w:val="20"/>
        </w:rPr>
        <w:t>h50</w:t>
      </w:r>
      <w:proofErr w:type="spellEnd"/>
    </w:p>
    <w:p w14:paraId="11C2E95C" w14:textId="77777777" w:rsidR="005C3106" w:rsidRDefault="003F0FFB">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Appendix</w:t>
      </w:r>
    </w:p>
    <w:p w14:paraId="7D7F21AB" w14:textId="77777777" w:rsidR="005C3106" w:rsidRDefault="003F0FFB">
      <w:pPr>
        <w:numPr>
          <w:ilvl w:val="255"/>
          <w:numId w:val="0"/>
        </w:numPr>
        <w:snapToGrid w:val="0"/>
        <w:spacing w:beforeLines="50" w:before="120" w:afterLines="50" w:after="120" w:line="288" w:lineRule="auto"/>
        <w:jc w:val="both"/>
        <w:outlineLvl w:val="0"/>
        <w:rPr>
          <w:rFonts w:eastAsia="宋体"/>
        </w:rPr>
      </w:pPr>
      <w:r>
        <w:rPr>
          <w:rFonts w:eastAsia="宋体" w:hint="eastAsia"/>
          <w:b/>
          <w:sz w:val="28"/>
          <w:szCs w:val="28"/>
        </w:rPr>
        <w:t xml:space="preserve">                               </w:t>
      </w:r>
      <w:r>
        <w:rPr>
          <w:rFonts w:eastAsia="宋体" w:hint="eastAsia"/>
        </w:rPr>
        <w:t xml:space="preserve">   </w:t>
      </w:r>
      <w:r>
        <w:rPr>
          <w:rFonts w:eastAsia="宋体" w:hint="eastAsia"/>
          <w:b/>
          <w:bCs/>
        </w:rPr>
        <w:t>Table 1</w:t>
      </w:r>
      <w:r>
        <w:rPr>
          <w:rFonts w:eastAsia="宋体" w:hint="eastAsia"/>
        </w:rPr>
        <w:t>: simulation assumption for TD-OCC</w:t>
      </w:r>
    </w:p>
    <w:tbl>
      <w:tblPr>
        <w:tblW w:w="9350" w:type="dxa"/>
        <w:jc w:val="center"/>
        <w:tblCellMar>
          <w:left w:w="0" w:type="dxa"/>
          <w:right w:w="0" w:type="dxa"/>
        </w:tblCellMar>
        <w:tblLook w:val="04A0" w:firstRow="1" w:lastRow="0" w:firstColumn="1" w:lastColumn="0" w:noHBand="0" w:noVBand="1"/>
      </w:tblPr>
      <w:tblGrid>
        <w:gridCol w:w="1767"/>
        <w:gridCol w:w="7583"/>
      </w:tblGrid>
      <w:tr w:rsidR="005C3106" w14:paraId="4AD4845B" w14:textId="77777777">
        <w:trPr>
          <w:jc w:val="center"/>
        </w:trPr>
        <w:tc>
          <w:tcPr>
            <w:tcW w:w="1767"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tcPr>
          <w:p w14:paraId="113BA69E" w14:textId="77777777" w:rsidR="005C3106" w:rsidRDefault="003F0FFB">
            <w:pPr>
              <w:autoSpaceDE w:val="0"/>
              <w:autoSpaceDN w:val="0"/>
              <w:adjustRightInd w:val="0"/>
              <w:snapToGrid w:val="0"/>
              <w:spacing w:after="120" w:line="259" w:lineRule="auto"/>
              <w:rPr>
                <w:rFonts w:cs="Times"/>
                <w:b/>
                <w:bCs/>
                <w:i/>
                <w:iCs/>
                <w:szCs w:val="20"/>
                <w:lang w:eastAsia="en-US"/>
              </w:rPr>
            </w:pPr>
            <w:r>
              <w:rPr>
                <w:rFonts w:cs="Times"/>
                <w:b/>
                <w:bCs/>
                <w:i/>
                <w:iCs/>
                <w:szCs w:val="20"/>
                <w:lang w:eastAsia="en-US"/>
              </w:rPr>
              <w:t>Parameter</w:t>
            </w:r>
          </w:p>
        </w:tc>
        <w:tc>
          <w:tcPr>
            <w:tcW w:w="7583" w:type="dxa"/>
            <w:tcBorders>
              <w:top w:val="single" w:sz="8" w:space="0" w:color="000000"/>
              <w:left w:val="nil"/>
              <w:bottom w:val="single" w:sz="8" w:space="0" w:color="000000"/>
              <w:right w:val="single" w:sz="8" w:space="0" w:color="000000"/>
            </w:tcBorders>
            <w:shd w:val="clear" w:color="auto" w:fill="FFC000"/>
            <w:tcMar>
              <w:top w:w="0" w:type="dxa"/>
              <w:left w:w="108" w:type="dxa"/>
              <w:bottom w:w="0" w:type="dxa"/>
              <w:right w:w="108" w:type="dxa"/>
            </w:tcMar>
          </w:tcPr>
          <w:p w14:paraId="3873BADD" w14:textId="77777777" w:rsidR="005C3106" w:rsidRDefault="003F0FFB">
            <w:pPr>
              <w:autoSpaceDE w:val="0"/>
              <w:autoSpaceDN w:val="0"/>
              <w:adjustRightInd w:val="0"/>
              <w:snapToGrid w:val="0"/>
              <w:spacing w:after="120" w:line="259" w:lineRule="auto"/>
              <w:rPr>
                <w:rFonts w:cs="Times"/>
                <w:b/>
                <w:bCs/>
                <w:i/>
                <w:iCs/>
                <w:szCs w:val="20"/>
                <w:lang w:eastAsia="en-US"/>
              </w:rPr>
            </w:pPr>
            <w:r>
              <w:rPr>
                <w:rFonts w:cs="Times"/>
                <w:b/>
                <w:bCs/>
                <w:i/>
                <w:iCs/>
                <w:szCs w:val="20"/>
                <w:lang w:eastAsia="en-US"/>
              </w:rPr>
              <w:t>Value</w:t>
            </w:r>
          </w:p>
        </w:tc>
      </w:tr>
      <w:tr w:rsidR="005C3106" w14:paraId="32A8CE9D" w14:textId="77777777">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5E66941" w14:textId="77777777" w:rsidR="005C3106" w:rsidRDefault="003F0FFB">
            <w:pPr>
              <w:autoSpaceDE w:val="0"/>
              <w:autoSpaceDN w:val="0"/>
              <w:adjustRightInd w:val="0"/>
              <w:snapToGrid w:val="0"/>
              <w:spacing w:after="120" w:line="259" w:lineRule="auto"/>
              <w:rPr>
                <w:rFonts w:cs="Times"/>
                <w:i/>
                <w:iCs/>
                <w:szCs w:val="20"/>
                <w:lang w:eastAsia="en-US"/>
              </w:rPr>
            </w:pPr>
            <w:r>
              <w:rPr>
                <w:rFonts w:cs="Times"/>
                <w:i/>
                <w:iCs/>
                <w:szCs w:val="20"/>
                <w:lang w:eastAsia="en-US"/>
              </w:rPr>
              <w:t>Metric</w:t>
            </w:r>
          </w:p>
        </w:tc>
        <w:tc>
          <w:tcPr>
            <w:tcW w:w="7583" w:type="dxa"/>
            <w:tcBorders>
              <w:top w:val="nil"/>
              <w:left w:val="nil"/>
              <w:bottom w:val="single" w:sz="8" w:space="0" w:color="000000"/>
              <w:right w:val="single" w:sz="8" w:space="0" w:color="000000"/>
            </w:tcBorders>
            <w:tcMar>
              <w:top w:w="0" w:type="dxa"/>
              <w:left w:w="108" w:type="dxa"/>
              <w:bottom w:w="0" w:type="dxa"/>
              <w:right w:w="108" w:type="dxa"/>
            </w:tcMar>
          </w:tcPr>
          <w:p w14:paraId="0360C66C" w14:textId="77777777" w:rsidR="005C3106" w:rsidRDefault="003F0FFB">
            <w:pPr>
              <w:autoSpaceDE w:val="0"/>
              <w:autoSpaceDN w:val="0"/>
              <w:adjustRightInd w:val="0"/>
              <w:snapToGrid w:val="0"/>
              <w:spacing w:after="120" w:line="259" w:lineRule="auto"/>
              <w:rPr>
                <w:rFonts w:cs="Times"/>
                <w:i/>
                <w:iCs/>
                <w:szCs w:val="20"/>
                <w:lang w:eastAsia="en-US"/>
              </w:rPr>
            </w:pPr>
            <w:r>
              <w:rPr>
                <w:rFonts w:cs="Times"/>
                <w:i/>
                <w:iCs/>
                <w:szCs w:val="20"/>
                <w:lang w:eastAsia="en-US"/>
              </w:rPr>
              <w:t>UL</w:t>
            </w:r>
            <w:r>
              <w:rPr>
                <w:rFonts w:eastAsia="宋体" w:cs="Times" w:hint="eastAsia"/>
                <w:i/>
                <w:iCs/>
                <w:szCs w:val="20"/>
              </w:rPr>
              <w:t xml:space="preserve"> </w:t>
            </w:r>
            <w:proofErr w:type="spellStart"/>
            <w:r>
              <w:rPr>
                <w:rFonts w:cs="Times"/>
                <w:i/>
                <w:iCs/>
                <w:szCs w:val="20"/>
                <w:lang w:eastAsia="en-US"/>
              </w:rPr>
              <w:t>BLER</w:t>
            </w:r>
            <w:proofErr w:type="spellEnd"/>
            <w:r>
              <w:rPr>
                <w:rFonts w:eastAsia="宋体" w:cs="Times" w:hint="eastAsia"/>
                <w:i/>
                <w:iCs/>
                <w:szCs w:val="20"/>
              </w:rPr>
              <w:t xml:space="preserve"> and </w:t>
            </w:r>
            <w:proofErr w:type="spellStart"/>
            <w:r>
              <w:rPr>
                <w:rFonts w:cs="Times"/>
                <w:i/>
                <w:iCs/>
                <w:szCs w:val="20"/>
                <w:lang w:eastAsia="en-US"/>
              </w:rPr>
              <w:t>MSE</w:t>
            </w:r>
            <w:proofErr w:type="spellEnd"/>
          </w:p>
        </w:tc>
      </w:tr>
      <w:tr w:rsidR="005C3106" w14:paraId="6830B97A" w14:textId="77777777">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10B2B6A" w14:textId="77777777" w:rsidR="005C3106" w:rsidRDefault="003F0FFB">
            <w:pPr>
              <w:autoSpaceDE w:val="0"/>
              <w:autoSpaceDN w:val="0"/>
              <w:adjustRightInd w:val="0"/>
              <w:snapToGrid w:val="0"/>
              <w:spacing w:after="120" w:line="259" w:lineRule="auto"/>
              <w:rPr>
                <w:rFonts w:cs="Times"/>
                <w:i/>
                <w:iCs/>
                <w:szCs w:val="20"/>
                <w:lang w:eastAsia="en-US"/>
              </w:rPr>
            </w:pPr>
            <w:r>
              <w:rPr>
                <w:rFonts w:cs="Times"/>
                <w:i/>
                <w:iCs/>
                <w:szCs w:val="20"/>
                <w:lang w:eastAsia="en-US"/>
              </w:rPr>
              <w:t>Baseline</w:t>
            </w:r>
          </w:p>
        </w:tc>
        <w:tc>
          <w:tcPr>
            <w:tcW w:w="7583" w:type="dxa"/>
            <w:tcBorders>
              <w:top w:val="nil"/>
              <w:left w:val="nil"/>
              <w:bottom w:val="single" w:sz="8" w:space="0" w:color="000000"/>
              <w:right w:val="single" w:sz="8" w:space="0" w:color="000000"/>
            </w:tcBorders>
            <w:tcMar>
              <w:top w:w="0" w:type="dxa"/>
              <w:left w:w="108" w:type="dxa"/>
              <w:bottom w:w="0" w:type="dxa"/>
              <w:right w:w="108" w:type="dxa"/>
            </w:tcMar>
          </w:tcPr>
          <w:p w14:paraId="748D34D5" w14:textId="77777777" w:rsidR="005C3106" w:rsidRDefault="003F0FFB">
            <w:pPr>
              <w:autoSpaceDE w:val="0"/>
              <w:autoSpaceDN w:val="0"/>
              <w:adjustRightInd w:val="0"/>
              <w:snapToGrid w:val="0"/>
              <w:spacing w:after="120" w:line="259" w:lineRule="auto"/>
              <w:rPr>
                <w:rFonts w:cs="Times"/>
                <w:i/>
                <w:iCs/>
                <w:szCs w:val="20"/>
                <w:lang w:eastAsia="en-US"/>
              </w:rPr>
            </w:pPr>
            <w:r>
              <w:rPr>
                <w:rFonts w:cs="Times"/>
                <w:i/>
                <w:iCs/>
                <w:szCs w:val="20"/>
                <w:lang w:eastAsia="en-US"/>
              </w:rPr>
              <w:t>Rel-15 SRS.</w:t>
            </w:r>
          </w:p>
        </w:tc>
      </w:tr>
      <w:tr w:rsidR="005C3106" w14:paraId="657A8C7D" w14:textId="77777777">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0485EF4" w14:textId="77777777" w:rsidR="005C3106" w:rsidRDefault="003F0FFB">
            <w:pPr>
              <w:autoSpaceDE w:val="0"/>
              <w:autoSpaceDN w:val="0"/>
              <w:adjustRightInd w:val="0"/>
              <w:snapToGrid w:val="0"/>
              <w:spacing w:after="120" w:line="259" w:lineRule="auto"/>
              <w:rPr>
                <w:rFonts w:cs="Times"/>
                <w:i/>
                <w:iCs/>
                <w:szCs w:val="20"/>
                <w:lang w:eastAsia="en-US"/>
              </w:rPr>
            </w:pPr>
            <w:r>
              <w:rPr>
                <w:rFonts w:cs="Times"/>
                <w:i/>
                <w:iCs/>
                <w:szCs w:val="20"/>
                <w:lang w:eastAsia="en-US"/>
              </w:rPr>
              <w:t xml:space="preserve">Carrier frequency, </w:t>
            </w:r>
            <w:proofErr w:type="spellStart"/>
            <w:r>
              <w:rPr>
                <w:rFonts w:cs="Times"/>
                <w:i/>
                <w:iCs/>
                <w:szCs w:val="20"/>
                <w:lang w:eastAsia="en-US"/>
              </w:rPr>
              <w:t>SCS</w:t>
            </w:r>
            <w:proofErr w:type="spellEnd"/>
            <w:r>
              <w:rPr>
                <w:rFonts w:cs="Times"/>
                <w:i/>
                <w:iCs/>
                <w:szCs w:val="20"/>
                <w:lang w:eastAsia="en-US"/>
              </w:rPr>
              <w:t>, System BW</w:t>
            </w:r>
          </w:p>
        </w:tc>
        <w:tc>
          <w:tcPr>
            <w:tcW w:w="7583" w:type="dxa"/>
            <w:tcBorders>
              <w:top w:val="nil"/>
              <w:left w:val="nil"/>
              <w:bottom w:val="single" w:sz="8" w:space="0" w:color="000000"/>
              <w:right w:val="single" w:sz="8" w:space="0" w:color="000000"/>
            </w:tcBorders>
            <w:tcMar>
              <w:top w:w="0" w:type="dxa"/>
              <w:left w:w="108" w:type="dxa"/>
              <w:bottom w:w="0" w:type="dxa"/>
              <w:right w:w="108" w:type="dxa"/>
            </w:tcMar>
          </w:tcPr>
          <w:p w14:paraId="636F841D" w14:textId="77777777" w:rsidR="005C3106" w:rsidRDefault="003F0FFB">
            <w:pPr>
              <w:autoSpaceDE w:val="0"/>
              <w:autoSpaceDN w:val="0"/>
              <w:adjustRightInd w:val="0"/>
              <w:snapToGrid w:val="0"/>
              <w:spacing w:after="120" w:line="259" w:lineRule="auto"/>
              <w:rPr>
                <w:rFonts w:cs="Times"/>
                <w:i/>
                <w:iCs/>
                <w:szCs w:val="20"/>
                <w:lang w:eastAsia="en-US"/>
              </w:rPr>
            </w:pPr>
            <w:proofErr w:type="spellStart"/>
            <w:r>
              <w:rPr>
                <w:rFonts w:cs="Times"/>
                <w:i/>
                <w:iCs/>
                <w:szCs w:val="20"/>
                <w:lang w:eastAsia="en-US"/>
              </w:rPr>
              <w:t>3.5GHz</w:t>
            </w:r>
            <w:proofErr w:type="spellEnd"/>
            <w:r>
              <w:rPr>
                <w:rFonts w:cs="Times"/>
                <w:i/>
                <w:iCs/>
                <w:szCs w:val="20"/>
                <w:lang w:eastAsia="en-US"/>
              </w:rPr>
              <w:t xml:space="preserve">, </w:t>
            </w:r>
            <w:proofErr w:type="spellStart"/>
            <w:r>
              <w:rPr>
                <w:rFonts w:cs="Times"/>
                <w:i/>
                <w:iCs/>
                <w:szCs w:val="20"/>
                <w:lang w:eastAsia="en-US"/>
              </w:rPr>
              <w:t>30kHz</w:t>
            </w:r>
            <w:proofErr w:type="spellEnd"/>
            <w:r>
              <w:rPr>
                <w:rFonts w:cs="Times"/>
                <w:i/>
                <w:iCs/>
                <w:szCs w:val="20"/>
                <w:lang w:eastAsia="en-US"/>
              </w:rPr>
              <w:t xml:space="preserve">, </w:t>
            </w:r>
            <w:proofErr w:type="spellStart"/>
            <w:r>
              <w:rPr>
                <w:rFonts w:cs="Times"/>
                <w:i/>
                <w:iCs/>
                <w:szCs w:val="20"/>
                <w:lang w:eastAsia="en-US"/>
              </w:rPr>
              <w:t>20MHz</w:t>
            </w:r>
            <w:proofErr w:type="spellEnd"/>
            <w:r>
              <w:rPr>
                <w:rFonts w:cs="Times"/>
                <w:i/>
                <w:iCs/>
                <w:szCs w:val="20"/>
                <w:lang w:eastAsia="en-US"/>
              </w:rPr>
              <w:t xml:space="preserve"> </w:t>
            </w:r>
          </w:p>
          <w:p w14:paraId="482C45B2" w14:textId="77777777" w:rsidR="005C3106" w:rsidRDefault="005C3106">
            <w:pPr>
              <w:autoSpaceDE w:val="0"/>
              <w:autoSpaceDN w:val="0"/>
              <w:adjustRightInd w:val="0"/>
              <w:snapToGrid w:val="0"/>
              <w:spacing w:after="120" w:line="259" w:lineRule="auto"/>
              <w:rPr>
                <w:rFonts w:cs="Times"/>
                <w:i/>
                <w:iCs/>
                <w:szCs w:val="20"/>
                <w:lang w:eastAsia="en-US"/>
              </w:rPr>
            </w:pPr>
          </w:p>
        </w:tc>
      </w:tr>
      <w:tr w:rsidR="005C3106" w14:paraId="1E6FEB51" w14:textId="77777777">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96C748C" w14:textId="77777777" w:rsidR="005C3106" w:rsidRDefault="003F0FFB">
            <w:pPr>
              <w:autoSpaceDE w:val="0"/>
              <w:autoSpaceDN w:val="0"/>
              <w:adjustRightInd w:val="0"/>
              <w:snapToGrid w:val="0"/>
              <w:spacing w:after="120" w:line="259" w:lineRule="auto"/>
              <w:rPr>
                <w:rFonts w:cs="Times"/>
                <w:i/>
                <w:iCs/>
                <w:szCs w:val="20"/>
                <w:lang w:eastAsia="en-US"/>
              </w:rPr>
            </w:pPr>
            <w:r>
              <w:rPr>
                <w:rFonts w:cs="Times"/>
                <w:i/>
                <w:iCs/>
                <w:szCs w:val="20"/>
                <w:lang w:eastAsia="en-US"/>
              </w:rPr>
              <w:t>Channel model</w:t>
            </w:r>
          </w:p>
        </w:tc>
        <w:tc>
          <w:tcPr>
            <w:tcW w:w="7583" w:type="dxa"/>
            <w:tcBorders>
              <w:top w:val="nil"/>
              <w:left w:val="nil"/>
              <w:bottom w:val="single" w:sz="8" w:space="0" w:color="000000"/>
              <w:right w:val="single" w:sz="8" w:space="0" w:color="000000"/>
            </w:tcBorders>
            <w:tcMar>
              <w:top w:w="0" w:type="dxa"/>
              <w:left w:w="108" w:type="dxa"/>
              <w:bottom w:w="0" w:type="dxa"/>
              <w:right w:w="108" w:type="dxa"/>
            </w:tcMar>
          </w:tcPr>
          <w:p w14:paraId="40BFF03B" w14:textId="77777777" w:rsidR="005C3106" w:rsidRDefault="003F0FFB">
            <w:pPr>
              <w:autoSpaceDE w:val="0"/>
              <w:autoSpaceDN w:val="0"/>
              <w:adjustRightInd w:val="0"/>
              <w:snapToGrid w:val="0"/>
              <w:spacing w:after="120" w:line="259" w:lineRule="auto"/>
              <w:rPr>
                <w:rFonts w:cs="Times"/>
                <w:i/>
                <w:iCs/>
                <w:szCs w:val="20"/>
                <w:lang w:eastAsia="en-US"/>
              </w:rPr>
            </w:pPr>
            <w:proofErr w:type="spellStart"/>
            <w:r>
              <w:rPr>
                <w:rFonts w:cs="Times"/>
                <w:i/>
                <w:iCs/>
                <w:szCs w:val="20"/>
                <w:lang w:eastAsia="en-US"/>
              </w:rPr>
              <w:t>TDL</w:t>
            </w:r>
            <w:proofErr w:type="spellEnd"/>
            <w:r>
              <w:rPr>
                <w:rFonts w:cs="Times"/>
                <w:i/>
                <w:iCs/>
                <w:szCs w:val="20"/>
                <w:lang w:eastAsia="en-US"/>
              </w:rPr>
              <w:t xml:space="preserve">-A with </w:t>
            </w:r>
            <w:proofErr w:type="spellStart"/>
            <w:r>
              <w:rPr>
                <w:rFonts w:cs="Times"/>
                <w:i/>
                <w:iCs/>
                <w:szCs w:val="20"/>
                <w:lang w:eastAsia="en-US"/>
              </w:rPr>
              <w:t>300ns</w:t>
            </w:r>
            <w:proofErr w:type="spellEnd"/>
            <w:r>
              <w:rPr>
                <w:rFonts w:cs="Times"/>
                <w:i/>
                <w:iCs/>
                <w:szCs w:val="20"/>
                <w:lang w:eastAsia="en-US"/>
              </w:rPr>
              <w:t xml:space="preserve"> for MU-MIMO </w:t>
            </w:r>
          </w:p>
        </w:tc>
      </w:tr>
      <w:tr w:rsidR="005C3106" w14:paraId="04FF4D24" w14:textId="77777777">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6A33AC6" w14:textId="77777777" w:rsidR="005C3106" w:rsidRDefault="003F0FFB">
            <w:pPr>
              <w:autoSpaceDE w:val="0"/>
              <w:autoSpaceDN w:val="0"/>
              <w:adjustRightInd w:val="0"/>
              <w:snapToGrid w:val="0"/>
              <w:spacing w:after="120" w:line="259" w:lineRule="auto"/>
              <w:rPr>
                <w:rFonts w:cs="Times"/>
                <w:i/>
                <w:iCs/>
                <w:szCs w:val="20"/>
                <w:lang w:eastAsia="en-US"/>
              </w:rPr>
            </w:pPr>
            <w:r>
              <w:rPr>
                <w:rFonts w:cs="Times"/>
                <w:i/>
                <w:iCs/>
                <w:szCs w:val="20"/>
                <w:lang w:eastAsia="en-US"/>
              </w:rPr>
              <w:t>UE speed</w:t>
            </w:r>
          </w:p>
        </w:tc>
        <w:tc>
          <w:tcPr>
            <w:tcW w:w="7583" w:type="dxa"/>
            <w:tcBorders>
              <w:top w:val="nil"/>
              <w:left w:val="nil"/>
              <w:bottom w:val="single" w:sz="8" w:space="0" w:color="000000"/>
              <w:right w:val="single" w:sz="8" w:space="0" w:color="000000"/>
            </w:tcBorders>
            <w:tcMar>
              <w:top w:w="0" w:type="dxa"/>
              <w:left w:w="108" w:type="dxa"/>
              <w:bottom w:w="0" w:type="dxa"/>
              <w:right w:w="108" w:type="dxa"/>
            </w:tcMar>
          </w:tcPr>
          <w:p w14:paraId="7F12882E" w14:textId="77777777" w:rsidR="005C3106" w:rsidRDefault="003F0FFB">
            <w:pPr>
              <w:autoSpaceDE w:val="0"/>
              <w:autoSpaceDN w:val="0"/>
              <w:adjustRightInd w:val="0"/>
              <w:snapToGrid w:val="0"/>
              <w:spacing w:after="120" w:line="259" w:lineRule="auto"/>
              <w:rPr>
                <w:rFonts w:cs="Times"/>
                <w:i/>
                <w:iCs/>
                <w:szCs w:val="20"/>
                <w:lang w:eastAsia="en-US"/>
              </w:rPr>
            </w:pPr>
            <w:proofErr w:type="spellStart"/>
            <w:r>
              <w:rPr>
                <w:rFonts w:cs="Times"/>
                <w:i/>
                <w:iCs/>
                <w:szCs w:val="20"/>
                <w:lang w:eastAsia="en-US"/>
              </w:rPr>
              <w:t>3km</w:t>
            </w:r>
            <w:proofErr w:type="spellEnd"/>
            <w:r>
              <w:rPr>
                <w:rFonts w:cs="Times"/>
                <w:i/>
                <w:iCs/>
                <w:szCs w:val="20"/>
                <w:lang w:eastAsia="en-US"/>
              </w:rPr>
              <w:t>/h</w:t>
            </w:r>
          </w:p>
        </w:tc>
      </w:tr>
      <w:tr w:rsidR="005C3106" w14:paraId="26905090" w14:textId="77777777">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13F1E71" w14:textId="77777777" w:rsidR="005C3106" w:rsidRDefault="003F0FFB">
            <w:pPr>
              <w:autoSpaceDE w:val="0"/>
              <w:autoSpaceDN w:val="0"/>
              <w:adjustRightInd w:val="0"/>
              <w:snapToGrid w:val="0"/>
              <w:spacing w:after="120" w:line="259" w:lineRule="auto"/>
              <w:rPr>
                <w:rFonts w:cs="Times"/>
                <w:i/>
                <w:iCs/>
                <w:szCs w:val="20"/>
                <w:lang w:eastAsia="en-US"/>
              </w:rPr>
            </w:pPr>
            <w:r>
              <w:rPr>
                <w:rFonts w:cs="Times"/>
                <w:i/>
                <w:iCs/>
                <w:szCs w:val="20"/>
                <w:lang w:eastAsia="en-US"/>
              </w:rPr>
              <w:t xml:space="preserve">Number of UE antennas </w:t>
            </w:r>
          </w:p>
        </w:tc>
        <w:tc>
          <w:tcPr>
            <w:tcW w:w="7583" w:type="dxa"/>
            <w:tcBorders>
              <w:top w:val="nil"/>
              <w:left w:val="nil"/>
              <w:bottom w:val="single" w:sz="8" w:space="0" w:color="000000"/>
              <w:right w:val="single" w:sz="8" w:space="0" w:color="000000"/>
            </w:tcBorders>
            <w:tcMar>
              <w:top w:w="0" w:type="dxa"/>
              <w:left w:w="108" w:type="dxa"/>
              <w:bottom w:w="0" w:type="dxa"/>
              <w:right w:w="108" w:type="dxa"/>
            </w:tcMar>
          </w:tcPr>
          <w:p w14:paraId="7D7FB003" w14:textId="77777777" w:rsidR="005C3106" w:rsidRDefault="003F0FFB">
            <w:pPr>
              <w:autoSpaceDE w:val="0"/>
              <w:autoSpaceDN w:val="0"/>
              <w:adjustRightInd w:val="0"/>
              <w:snapToGrid w:val="0"/>
              <w:spacing w:after="120" w:line="259" w:lineRule="auto"/>
              <w:rPr>
                <w:rFonts w:cs="Times"/>
                <w:i/>
                <w:iCs/>
                <w:szCs w:val="20"/>
                <w:lang w:eastAsia="en-US"/>
              </w:rPr>
            </w:pPr>
            <w:r>
              <w:rPr>
                <w:rFonts w:cs="Times"/>
                <w:i/>
                <w:iCs/>
                <w:szCs w:val="20"/>
                <w:lang w:eastAsia="en-US"/>
              </w:rPr>
              <w:t xml:space="preserve"> </w:t>
            </w:r>
            <w:proofErr w:type="spellStart"/>
            <w:r>
              <w:rPr>
                <w:rFonts w:cs="Times"/>
                <w:i/>
                <w:iCs/>
                <w:szCs w:val="20"/>
                <w:lang w:eastAsia="en-US"/>
              </w:rPr>
              <w:t>2T4R</w:t>
            </w:r>
            <w:proofErr w:type="spellEnd"/>
            <w:r>
              <w:rPr>
                <w:rFonts w:cs="Times"/>
                <w:i/>
                <w:iCs/>
                <w:szCs w:val="20"/>
                <w:lang w:eastAsia="en-US"/>
              </w:rPr>
              <w:t xml:space="preserve"> </w:t>
            </w:r>
          </w:p>
        </w:tc>
      </w:tr>
      <w:tr w:rsidR="005C3106" w14:paraId="7522DB43" w14:textId="77777777">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96F6654" w14:textId="77777777" w:rsidR="005C3106" w:rsidRDefault="003F0FFB">
            <w:pPr>
              <w:autoSpaceDE w:val="0"/>
              <w:autoSpaceDN w:val="0"/>
              <w:adjustRightInd w:val="0"/>
              <w:snapToGrid w:val="0"/>
              <w:spacing w:after="120" w:line="259" w:lineRule="auto"/>
              <w:rPr>
                <w:rFonts w:cs="Times"/>
                <w:i/>
                <w:iCs/>
                <w:szCs w:val="20"/>
                <w:lang w:eastAsia="en-US"/>
              </w:rPr>
            </w:pPr>
            <w:r>
              <w:rPr>
                <w:rFonts w:cs="Times"/>
                <w:i/>
                <w:iCs/>
                <w:szCs w:val="20"/>
                <w:lang w:eastAsia="en-US"/>
              </w:rPr>
              <w:t xml:space="preserve">Number of </w:t>
            </w:r>
            <w:proofErr w:type="spellStart"/>
            <w:r>
              <w:rPr>
                <w:rFonts w:cs="Times"/>
                <w:i/>
                <w:iCs/>
                <w:szCs w:val="20"/>
                <w:lang w:eastAsia="en-US"/>
              </w:rPr>
              <w:t>gNB</w:t>
            </w:r>
            <w:proofErr w:type="spellEnd"/>
            <w:r>
              <w:rPr>
                <w:rFonts w:cs="Times"/>
                <w:i/>
                <w:iCs/>
                <w:szCs w:val="20"/>
                <w:lang w:eastAsia="en-US"/>
              </w:rPr>
              <w:t xml:space="preserve"> antennas</w:t>
            </w:r>
          </w:p>
        </w:tc>
        <w:tc>
          <w:tcPr>
            <w:tcW w:w="7583" w:type="dxa"/>
            <w:tcBorders>
              <w:top w:val="nil"/>
              <w:left w:val="nil"/>
              <w:bottom w:val="single" w:sz="8" w:space="0" w:color="000000"/>
              <w:right w:val="single" w:sz="8" w:space="0" w:color="000000"/>
            </w:tcBorders>
            <w:tcMar>
              <w:top w:w="0" w:type="dxa"/>
              <w:left w:w="108" w:type="dxa"/>
              <w:bottom w:w="0" w:type="dxa"/>
              <w:right w:w="108" w:type="dxa"/>
            </w:tcMar>
          </w:tcPr>
          <w:p w14:paraId="11B558F8" w14:textId="77777777" w:rsidR="005C3106" w:rsidRDefault="003F0FFB">
            <w:pPr>
              <w:autoSpaceDE w:val="0"/>
              <w:autoSpaceDN w:val="0"/>
              <w:adjustRightInd w:val="0"/>
              <w:snapToGrid w:val="0"/>
              <w:spacing w:after="120" w:line="259" w:lineRule="auto"/>
              <w:rPr>
                <w:rFonts w:cs="Times"/>
                <w:i/>
                <w:iCs/>
                <w:szCs w:val="20"/>
                <w:lang w:eastAsia="en-US"/>
              </w:rPr>
            </w:pPr>
            <w:proofErr w:type="spellStart"/>
            <w:r>
              <w:rPr>
                <w:rFonts w:cs="Times"/>
                <w:i/>
                <w:iCs/>
                <w:szCs w:val="20"/>
                <w:lang w:eastAsia="en-US"/>
              </w:rPr>
              <w:t>32T32R</w:t>
            </w:r>
            <w:proofErr w:type="spellEnd"/>
            <w:r>
              <w:rPr>
                <w:rFonts w:cs="Times"/>
                <w:i/>
                <w:iCs/>
                <w:szCs w:val="20"/>
                <w:lang w:eastAsia="en-US"/>
              </w:rPr>
              <w:t xml:space="preserve"> </w:t>
            </w:r>
          </w:p>
        </w:tc>
      </w:tr>
      <w:tr w:rsidR="005C3106" w14:paraId="30B9069B" w14:textId="77777777">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54289E2" w14:textId="77777777" w:rsidR="005C3106" w:rsidRDefault="003F0FFB">
            <w:pPr>
              <w:autoSpaceDE w:val="0"/>
              <w:autoSpaceDN w:val="0"/>
              <w:adjustRightInd w:val="0"/>
              <w:snapToGrid w:val="0"/>
              <w:spacing w:after="120" w:line="259" w:lineRule="auto"/>
              <w:rPr>
                <w:rFonts w:cs="Times"/>
                <w:i/>
                <w:iCs/>
                <w:szCs w:val="20"/>
                <w:lang w:eastAsia="en-US"/>
              </w:rPr>
            </w:pPr>
            <w:r>
              <w:rPr>
                <w:rFonts w:cs="Times"/>
                <w:i/>
                <w:iCs/>
                <w:szCs w:val="20"/>
                <w:lang w:eastAsia="en-US"/>
              </w:rPr>
              <w:lastRenderedPageBreak/>
              <w:t>UE antenna configuration</w:t>
            </w:r>
          </w:p>
        </w:tc>
        <w:tc>
          <w:tcPr>
            <w:tcW w:w="7583" w:type="dxa"/>
            <w:tcBorders>
              <w:top w:val="nil"/>
              <w:left w:val="nil"/>
              <w:bottom w:val="single" w:sz="8" w:space="0" w:color="000000"/>
              <w:right w:val="single" w:sz="8" w:space="0" w:color="000000"/>
            </w:tcBorders>
            <w:tcMar>
              <w:top w:w="0" w:type="dxa"/>
              <w:left w:w="108" w:type="dxa"/>
              <w:bottom w:w="0" w:type="dxa"/>
              <w:right w:w="108" w:type="dxa"/>
            </w:tcMar>
          </w:tcPr>
          <w:p w14:paraId="74B07658" w14:textId="77777777" w:rsidR="005C3106" w:rsidRDefault="003F0FFB">
            <w:pPr>
              <w:autoSpaceDE w:val="0"/>
              <w:autoSpaceDN w:val="0"/>
              <w:adjustRightInd w:val="0"/>
              <w:snapToGrid w:val="0"/>
              <w:spacing w:after="120" w:line="259" w:lineRule="auto"/>
              <w:rPr>
                <w:rFonts w:cs="Times"/>
                <w:i/>
                <w:iCs/>
                <w:szCs w:val="20"/>
                <w:lang w:eastAsia="en-US"/>
              </w:rPr>
            </w:pPr>
            <w:r>
              <w:rPr>
                <w:rFonts w:cs="Times"/>
                <w:i/>
                <w:iCs/>
                <w:szCs w:val="20"/>
                <w:lang w:eastAsia="en-US"/>
              </w:rPr>
              <w:t>omni as baseline</w:t>
            </w:r>
          </w:p>
        </w:tc>
      </w:tr>
      <w:tr w:rsidR="005C3106" w14:paraId="2A9211C3" w14:textId="77777777">
        <w:trPr>
          <w:jc w:val="center"/>
        </w:trPr>
        <w:tc>
          <w:tcPr>
            <w:tcW w:w="17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53F2CDE" w14:textId="77777777" w:rsidR="005C3106" w:rsidRDefault="003F0FFB">
            <w:pPr>
              <w:autoSpaceDE w:val="0"/>
              <w:autoSpaceDN w:val="0"/>
              <w:adjustRightInd w:val="0"/>
              <w:snapToGrid w:val="0"/>
              <w:spacing w:after="120" w:line="259" w:lineRule="auto"/>
              <w:rPr>
                <w:rFonts w:eastAsia="宋体" w:cs="Times"/>
                <w:i/>
                <w:iCs/>
                <w:szCs w:val="20"/>
              </w:rPr>
            </w:pPr>
            <w:proofErr w:type="spellStart"/>
            <w:r>
              <w:rPr>
                <w:rFonts w:eastAsia="宋体" w:cs="Times" w:hint="eastAsia"/>
                <w:i/>
                <w:iCs/>
                <w:szCs w:val="20"/>
              </w:rPr>
              <w:t>PRB</w:t>
            </w:r>
            <w:proofErr w:type="spellEnd"/>
            <w:r>
              <w:rPr>
                <w:rFonts w:eastAsia="宋体" w:cs="Times" w:hint="eastAsia"/>
                <w:i/>
                <w:iCs/>
                <w:szCs w:val="20"/>
              </w:rPr>
              <w:t xml:space="preserve"> Number</w:t>
            </w:r>
          </w:p>
        </w:tc>
        <w:tc>
          <w:tcPr>
            <w:tcW w:w="75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3A92235" w14:textId="77777777" w:rsidR="005C3106" w:rsidRDefault="003F0FFB">
            <w:pPr>
              <w:autoSpaceDE w:val="0"/>
              <w:autoSpaceDN w:val="0"/>
              <w:adjustRightInd w:val="0"/>
              <w:snapToGrid w:val="0"/>
              <w:spacing w:after="120" w:line="259" w:lineRule="auto"/>
              <w:rPr>
                <w:rFonts w:eastAsia="宋体" w:cs="Times"/>
                <w:i/>
                <w:iCs/>
                <w:szCs w:val="20"/>
              </w:rPr>
            </w:pPr>
            <w:r>
              <w:rPr>
                <w:rFonts w:eastAsia="宋体" w:cs="Times" w:hint="eastAsia"/>
                <w:i/>
                <w:iCs/>
                <w:szCs w:val="20"/>
              </w:rPr>
              <w:t>16</w:t>
            </w:r>
          </w:p>
        </w:tc>
      </w:tr>
      <w:tr w:rsidR="005C3106" w14:paraId="37E1E0C2" w14:textId="77777777">
        <w:trPr>
          <w:jc w:val="center"/>
        </w:trPr>
        <w:tc>
          <w:tcPr>
            <w:tcW w:w="17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0C03CC2" w14:textId="77777777" w:rsidR="005C3106" w:rsidRDefault="003F0FFB">
            <w:pPr>
              <w:autoSpaceDE w:val="0"/>
              <w:autoSpaceDN w:val="0"/>
              <w:adjustRightInd w:val="0"/>
              <w:snapToGrid w:val="0"/>
              <w:spacing w:after="120" w:line="259" w:lineRule="auto"/>
              <w:rPr>
                <w:rFonts w:eastAsia="宋体" w:cs="Times"/>
                <w:i/>
                <w:iCs/>
                <w:szCs w:val="20"/>
              </w:rPr>
            </w:pPr>
            <w:r>
              <w:rPr>
                <w:rFonts w:eastAsia="宋体" w:cs="Times" w:hint="eastAsia"/>
                <w:i/>
                <w:iCs/>
                <w:szCs w:val="20"/>
              </w:rPr>
              <w:t>SRS symbol</w:t>
            </w:r>
          </w:p>
        </w:tc>
        <w:tc>
          <w:tcPr>
            <w:tcW w:w="75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9E7ACEE" w14:textId="77777777" w:rsidR="005C3106" w:rsidRDefault="003F0FFB">
            <w:pPr>
              <w:autoSpaceDE w:val="0"/>
              <w:autoSpaceDN w:val="0"/>
              <w:adjustRightInd w:val="0"/>
              <w:snapToGrid w:val="0"/>
              <w:spacing w:after="120" w:line="259" w:lineRule="auto"/>
              <w:rPr>
                <w:rFonts w:eastAsia="宋体" w:cs="Times"/>
                <w:i/>
                <w:iCs/>
                <w:szCs w:val="20"/>
              </w:rPr>
            </w:pPr>
            <w:r>
              <w:rPr>
                <w:rFonts w:eastAsia="宋体" w:cs="Times" w:hint="eastAsia"/>
                <w:i/>
                <w:iCs/>
                <w:szCs w:val="20"/>
              </w:rPr>
              <w:t>{11,12,13,14}</w:t>
            </w:r>
          </w:p>
        </w:tc>
      </w:tr>
      <w:tr w:rsidR="005C3106" w14:paraId="6CCA7FBD" w14:textId="77777777">
        <w:trPr>
          <w:jc w:val="center"/>
        </w:trPr>
        <w:tc>
          <w:tcPr>
            <w:tcW w:w="17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F783217" w14:textId="77777777" w:rsidR="005C3106" w:rsidRDefault="003F0FFB">
            <w:pPr>
              <w:autoSpaceDE w:val="0"/>
              <w:autoSpaceDN w:val="0"/>
              <w:adjustRightInd w:val="0"/>
              <w:snapToGrid w:val="0"/>
              <w:spacing w:after="120" w:line="259" w:lineRule="auto"/>
              <w:rPr>
                <w:rFonts w:eastAsia="宋体" w:cs="Times"/>
                <w:i/>
                <w:iCs/>
                <w:szCs w:val="20"/>
              </w:rPr>
            </w:pPr>
            <w:proofErr w:type="spellStart"/>
            <w:r>
              <w:rPr>
                <w:rFonts w:eastAsia="宋体" w:cs="Times" w:hint="eastAsia"/>
                <w:i/>
                <w:iCs/>
                <w:szCs w:val="20"/>
              </w:rPr>
              <w:t>DMRS</w:t>
            </w:r>
            <w:proofErr w:type="spellEnd"/>
            <w:r>
              <w:rPr>
                <w:rFonts w:eastAsia="宋体" w:cs="Times" w:hint="eastAsia"/>
                <w:i/>
                <w:iCs/>
                <w:szCs w:val="20"/>
              </w:rPr>
              <w:t xml:space="preserve"> symbol</w:t>
            </w:r>
          </w:p>
        </w:tc>
        <w:tc>
          <w:tcPr>
            <w:tcW w:w="75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1267E5C" w14:textId="77777777" w:rsidR="005C3106" w:rsidRDefault="003F0FFB">
            <w:pPr>
              <w:autoSpaceDE w:val="0"/>
              <w:autoSpaceDN w:val="0"/>
              <w:adjustRightInd w:val="0"/>
              <w:snapToGrid w:val="0"/>
              <w:spacing w:after="120" w:line="259" w:lineRule="auto"/>
              <w:rPr>
                <w:rFonts w:eastAsia="宋体" w:cs="Times"/>
                <w:i/>
                <w:iCs/>
                <w:szCs w:val="20"/>
              </w:rPr>
            </w:pPr>
            <w:r>
              <w:rPr>
                <w:rFonts w:eastAsia="宋体" w:cs="Times" w:hint="eastAsia"/>
                <w:i/>
                <w:iCs/>
                <w:szCs w:val="20"/>
              </w:rPr>
              <w:t>{3,10}</w:t>
            </w:r>
          </w:p>
        </w:tc>
      </w:tr>
    </w:tbl>
    <w:p w14:paraId="2F935A4A" w14:textId="77777777" w:rsidR="005C3106" w:rsidRDefault="005C3106"/>
    <w:p w14:paraId="42FBA0A0" w14:textId="77777777" w:rsidR="005C3106" w:rsidRDefault="005C3106"/>
    <w:p w14:paraId="4A4DE880" w14:textId="77777777" w:rsidR="005C3106" w:rsidRDefault="005C3106"/>
    <w:p w14:paraId="29DD5031" w14:textId="77777777" w:rsidR="005C3106" w:rsidRDefault="005C3106"/>
    <w:p w14:paraId="2A5A2B8A" w14:textId="77777777" w:rsidR="005C3106" w:rsidRDefault="005C3106"/>
    <w:p w14:paraId="60450866" w14:textId="77777777" w:rsidR="005C3106" w:rsidRDefault="005C3106"/>
    <w:p w14:paraId="536024E5" w14:textId="77777777" w:rsidR="005C3106" w:rsidRDefault="005C3106"/>
    <w:sectPr w:rsidR="005C31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F0EE0F23"/>
    <w:multiLevelType w:val="singleLevel"/>
    <w:tmpl w:val="F0EE0F23"/>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FC6690"/>
    <w:multiLevelType w:val="singleLevel"/>
    <w:tmpl w:val="09FC6690"/>
    <w:lvl w:ilvl="0">
      <w:start w:val="1"/>
      <w:numFmt w:val="bullet"/>
      <w:lvlText w:val=""/>
      <w:lvlJc w:val="left"/>
      <w:pPr>
        <w:ind w:left="420" w:hanging="420"/>
      </w:pPr>
      <w:rPr>
        <w:rFonts w:ascii="Wingdings" w:hAnsi="Wingdings" w:hint="default"/>
      </w:rPr>
    </w:lvl>
  </w:abstractNum>
  <w:abstractNum w:abstractNumId="5"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C441ED"/>
    <w:multiLevelType w:val="hybridMultilevel"/>
    <w:tmpl w:val="AC84AF1A"/>
    <w:lvl w:ilvl="0" w:tplc="0F7A078A">
      <w:numFmt w:val="bullet"/>
      <w:lvlText w:val="-"/>
      <w:lvlJc w:val="left"/>
      <w:pPr>
        <w:ind w:left="720" w:hanging="360"/>
      </w:pPr>
      <w:rPr>
        <w:rFonts w:ascii="Times New Roman" w:eastAsia="微软雅黑"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472B77EB"/>
    <w:multiLevelType w:val="multilevel"/>
    <w:tmpl w:val="472B77EB"/>
    <w:lvl w:ilvl="0">
      <w:numFmt w:val="bullet"/>
      <w:lvlText w:val="-"/>
      <w:lvlJc w:val="left"/>
      <w:pPr>
        <w:ind w:left="720" w:hanging="360"/>
      </w:pPr>
      <w:rPr>
        <w:rFonts w:ascii="Times New Roman" w:eastAsia="微软雅黑"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5E93823A"/>
    <w:multiLevelType w:val="singleLevel"/>
    <w:tmpl w:val="5E93823A"/>
    <w:lvl w:ilvl="0">
      <w:start w:val="1"/>
      <w:numFmt w:val="decimal"/>
      <w:suff w:val="space"/>
      <w:lvlText w:val="[%1]"/>
      <w:lvlJc w:val="left"/>
    </w:lvl>
  </w:abstractNum>
  <w:abstractNum w:abstractNumId="12"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4"/>
  </w:num>
  <w:num w:numId="4">
    <w:abstractNumId w:val="3"/>
  </w:num>
  <w:num w:numId="5">
    <w:abstractNumId w:val="13"/>
  </w:num>
  <w:num w:numId="6">
    <w:abstractNumId w:val="10"/>
  </w:num>
  <w:num w:numId="7">
    <w:abstractNumId w:val="8"/>
  </w:num>
  <w:num w:numId="8">
    <w:abstractNumId w:val="12"/>
  </w:num>
  <w:num w:numId="9">
    <w:abstractNumId w:val="5"/>
  </w:num>
  <w:num w:numId="10">
    <w:abstractNumId w:val="6"/>
  </w:num>
  <w:num w:numId="11">
    <w:abstractNumId w:val="4"/>
  </w:num>
  <w:num w:numId="12">
    <w:abstractNumId w:val="9"/>
  </w:num>
  <w:num w:numId="13">
    <w:abstractNumId w:val="1"/>
  </w:num>
  <w:num w:numId="14">
    <w:abstractNumId w:val="1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12"/>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321"/>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3E9"/>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3F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472"/>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0F0"/>
    <w:rsid w:val="0033428D"/>
    <w:rsid w:val="003345F3"/>
    <w:rsid w:val="00334BC5"/>
    <w:rsid w:val="00334CE2"/>
    <w:rsid w:val="00334EC0"/>
    <w:rsid w:val="003352A4"/>
    <w:rsid w:val="0033533A"/>
    <w:rsid w:val="00335ABE"/>
    <w:rsid w:val="00335B43"/>
    <w:rsid w:val="00335BA3"/>
    <w:rsid w:val="00335FD2"/>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0FFB"/>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579"/>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02"/>
    <w:rsid w:val="00453494"/>
    <w:rsid w:val="00453D19"/>
    <w:rsid w:val="00453DD9"/>
    <w:rsid w:val="00454522"/>
    <w:rsid w:val="00454582"/>
    <w:rsid w:val="00454744"/>
    <w:rsid w:val="00455558"/>
    <w:rsid w:val="004555F2"/>
    <w:rsid w:val="00455AFC"/>
    <w:rsid w:val="00455B9C"/>
    <w:rsid w:val="0045611C"/>
    <w:rsid w:val="00456425"/>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411"/>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11B"/>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7C2"/>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4FF"/>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55"/>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106"/>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B9E"/>
    <w:rsid w:val="005F6C0F"/>
    <w:rsid w:val="005F72DE"/>
    <w:rsid w:val="005F74A2"/>
    <w:rsid w:val="005F7955"/>
    <w:rsid w:val="005F7C7A"/>
    <w:rsid w:val="005F7FBB"/>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217"/>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71C"/>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405"/>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C59"/>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1EB"/>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455"/>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508"/>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B6F"/>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82"/>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8B3"/>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21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D50"/>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4BE"/>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CF5"/>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447"/>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A7EE9"/>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38E"/>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96"/>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64B"/>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830"/>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358"/>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6E00"/>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D0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AAF"/>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0EBB"/>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18"/>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19F"/>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875"/>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3FD"/>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0EC7"/>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117"/>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596C"/>
    <w:rsid w:val="00E45CEE"/>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0CB5"/>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5E13"/>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76E"/>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24A"/>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508"/>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5454E"/>
    <w:rsid w:val="01242C11"/>
    <w:rsid w:val="0136495D"/>
    <w:rsid w:val="013B5510"/>
    <w:rsid w:val="013C4497"/>
    <w:rsid w:val="013D13C6"/>
    <w:rsid w:val="01422B07"/>
    <w:rsid w:val="01462EFE"/>
    <w:rsid w:val="015E0BE9"/>
    <w:rsid w:val="016847E7"/>
    <w:rsid w:val="018F1416"/>
    <w:rsid w:val="01AB094A"/>
    <w:rsid w:val="01AE21DC"/>
    <w:rsid w:val="01B306E4"/>
    <w:rsid w:val="01D27A5F"/>
    <w:rsid w:val="01E40C33"/>
    <w:rsid w:val="01F37365"/>
    <w:rsid w:val="02004B2C"/>
    <w:rsid w:val="0201766A"/>
    <w:rsid w:val="02151F95"/>
    <w:rsid w:val="022A4AA1"/>
    <w:rsid w:val="022E47B0"/>
    <w:rsid w:val="02320E86"/>
    <w:rsid w:val="02554999"/>
    <w:rsid w:val="02565169"/>
    <w:rsid w:val="02574326"/>
    <w:rsid w:val="025B75F9"/>
    <w:rsid w:val="02762CB4"/>
    <w:rsid w:val="02767EF6"/>
    <w:rsid w:val="027F75CB"/>
    <w:rsid w:val="02874D3F"/>
    <w:rsid w:val="029B47FF"/>
    <w:rsid w:val="02B34E07"/>
    <w:rsid w:val="02DC5D29"/>
    <w:rsid w:val="02E818F1"/>
    <w:rsid w:val="02EE6889"/>
    <w:rsid w:val="030F5EB8"/>
    <w:rsid w:val="031B3D3A"/>
    <w:rsid w:val="03300F14"/>
    <w:rsid w:val="03382F46"/>
    <w:rsid w:val="033A53C5"/>
    <w:rsid w:val="0362687D"/>
    <w:rsid w:val="03653EA6"/>
    <w:rsid w:val="037C375A"/>
    <w:rsid w:val="037C3EB8"/>
    <w:rsid w:val="037C5BED"/>
    <w:rsid w:val="038317D7"/>
    <w:rsid w:val="03871F70"/>
    <w:rsid w:val="03915486"/>
    <w:rsid w:val="03AE2B70"/>
    <w:rsid w:val="03C200B6"/>
    <w:rsid w:val="03D81924"/>
    <w:rsid w:val="03E9024B"/>
    <w:rsid w:val="03E925DE"/>
    <w:rsid w:val="03EF321E"/>
    <w:rsid w:val="03F638B5"/>
    <w:rsid w:val="042B188D"/>
    <w:rsid w:val="04314521"/>
    <w:rsid w:val="043A302C"/>
    <w:rsid w:val="043B4D0A"/>
    <w:rsid w:val="043F479D"/>
    <w:rsid w:val="04515159"/>
    <w:rsid w:val="045453B9"/>
    <w:rsid w:val="04694EAC"/>
    <w:rsid w:val="046A03D5"/>
    <w:rsid w:val="046C35A2"/>
    <w:rsid w:val="0492209E"/>
    <w:rsid w:val="049406C4"/>
    <w:rsid w:val="04B345F7"/>
    <w:rsid w:val="04BE7DD0"/>
    <w:rsid w:val="04CD0148"/>
    <w:rsid w:val="04EB3650"/>
    <w:rsid w:val="050D0125"/>
    <w:rsid w:val="052B2B3D"/>
    <w:rsid w:val="054445DB"/>
    <w:rsid w:val="055A06C9"/>
    <w:rsid w:val="05644CA9"/>
    <w:rsid w:val="056B33A0"/>
    <w:rsid w:val="05702DF2"/>
    <w:rsid w:val="05733EFD"/>
    <w:rsid w:val="05766FAB"/>
    <w:rsid w:val="058A745F"/>
    <w:rsid w:val="058D2653"/>
    <w:rsid w:val="05930449"/>
    <w:rsid w:val="05A11E98"/>
    <w:rsid w:val="05B56F8C"/>
    <w:rsid w:val="05C06E8C"/>
    <w:rsid w:val="05CF1D27"/>
    <w:rsid w:val="05D55A59"/>
    <w:rsid w:val="05EA3121"/>
    <w:rsid w:val="05EB37CA"/>
    <w:rsid w:val="05EF39F0"/>
    <w:rsid w:val="06073C3A"/>
    <w:rsid w:val="06093003"/>
    <w:rsid w:val="060D79A1"/>
    <w:rsid w:val="060E00E0"/>
    <w:rsid w:val="06197729"/>
    <w:rsid w:val="06257099"/>
    <w:rsid w:val="0632692A"/>
    <w:rsid w:val="064244D9"/>
    <w:rsid w:val="06511ACC"/>
    <w:rsid w:val="06564BA4"/>
    <w:rsid w:val="067751BD"/>
    <w:rsid w:val="06A11B02"/>
    <w:rsid w:val="06B34C51"/>
    <w:rsid w:val="06BA6ABF"/>
    <w:rsid w:val="06C62058"/>
    <w:rsid w:val="06CF7159"/>
    <w:rsid w:val="06D32D7E"/>
    <w:rsid w:val="06E21138"/>
    <w:rsid w:val="06E64C63"/>
    <w:rsid w:val="06F24EF2"/>
    <w:rsid w:val="07470651"/>
    <w:rsid w:val="074F79E7"/>
    <w:rsid w:val="075815C4"/>
    <w:rsid w:val="07934010"/>
    <w:rsid w:val="07973398"/>
    <w:rsid w:val="079D12CF"/>
    <w:rsid w:val="07A46BE4"/>
    <w:rsid w:val="07AE7932"/>
    <w:rsid w:val="07B814E5"/>
    <w:rsid w:val="07D013A8"/>
    <w:rsid w:val="07D648D8"/>
    <w:rsid w:val="07E22A7A"/>
    <w:rsid w:val="07FD44E9"/>
    <w:rsid w:val="0805407D"/>
    <w:rsid w:val="08127126"/>
    <w:rsid w:val="08132E8B"/>
    <w:rsid w:val="081D706E"/>
    <w:rsid w:val="085D519A"/>
    <w:rsid w:val="086378F2"/>
    <w:rsid w:val="086D1BC3"/>
    <w:rsid w:val="08706B4B"/>
    <w:rsid w:val="088B79C8"/>
    <w:rsid w:val="08CE61CB"/>
    <w:rsid w:val="08D2064E"/>
    <w:rsid w:val="08DF2284"/>
    <w:rsid w:val="08F44BC5"/>
    <w:rsid w:val="08FA203B"/>
    <w:rsid w:val="0923103D"/>
    <w:rsid w:val="093A1D12"/>
    <w:rsid w:val="093A51B7"/>
    <w:rsid w:val="094B14E7"/>
    <w:rsid w:val="095017F1"/>
    <w:rsid w:val="095256C8"/>
    <w:rsid w:val="09664D4F"/>
    <w:rsid w:val="0970282E"/>
    <w:rsid w:val="09AB29D4"/>
    <w:rsid w:val="09E87090"/>
    <w:rsid w:val="09FD0440"/>
    <w:rsid w:val="0A0518AB"/>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FB1DB9"/>
    <w:rsid w:val="0D103D70"/>
    <w:rsid w:val="0D220294"/>
    <w:rsid w:val="0D283356"/>
    <w:rsid w:val="0D3A4A42"/>
    <w:rsid w:val="0D5773D6"/>
    <w:rsid w:val="0D594DB6"/>
    <w:rsid w:val="0D632B1E"/>
    <w:rsid w:val="0D6E771D"/>
    <w:rsid w:val="0D733852"/>
    <w:rsid w:val="0D734F0F"/>
    <w:rsid w:val="0D7D7848"/>
    <w:rsid w:val="0D80206A"/>
    <w:rsid w:val="0D8E173E"/>
    <w:rsid w:val="0DA10A04"/>
    <w:rsid w:val="0DD74FA9"/>
    <w:rsid w:val="0DF13B47"/>
    <w:rsid w:val="0E0A5187"/>
    <w:rsid w:val="0E332166"/>
    <w:rsid w:val="0E3917FF"/>
    <w:rsid w:val="0E4C7F16"/>
    <w:rsid w:val="0E613656"/>
    <w:rsid w:val="0E72787E"/>
    <w:rsid w:val="0E86024B"/>
    <w:rsid w:val="0E983A75"/>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E1A70"/>
    <w:rsid w:val="10EF5ED1"/>
    <w:rsid w:val="112A5200"/>
    <w:rsid w:val="112B7604"/>
    <w:rsid w:val="11306888"/>
    <w:rsid w:val="114C4009"/>
    <w:rsid w:val="1168799E"/>
    <w:rsid w:val="118B5FDD"/>
    <w:rsid w:val="11A10C39"/>
    <w:rsid w:val="11A64DBC"/>
    <w:rsid w:val="11AF324A"/>
    <w:rsid w:val="11B31B1D"/>
    <w:rsid w:val="11B814E6"/>
    <w:rsid w:val="11C557B7"/>
    <w:rsid w:val="11CB5783"/>
    <w:rsid w:val="120B6EA9"/>
    <w:rsid w:val="1228310E"/>
    <w:rsid w:val="12313D6F"/>
    <w:rsid w:val="12325B1D"/>
    <w:rsid w:val="1244691E"/>
    <w:rsid w:val="124E678E"/>
    <w:rsid w:val="1251591B"/>
    <w:rsid w:val="12610602"/>
    <w:rsid w:val="126B461E"/>
    <w:rsid w:val="127D72F2"/>
    <w:rsid w:val="12A908D3"/>
    <w:rsid w:val="12AA7F02"/>
    <w:rsid w:val="12B31A9B"/>
    <w:rsid w:val="12B47253"/>
    <w:rsid w:val="12C14396"/>
    <w:rsid w:val="12DE33CA"/>
    <w:rsid w:val="12EA7758"/>
    <w:rsid w:val="12FC274E"/>
    <w:rsid w:val="12FF52DE"/>
    <w:rsid w:val="13030235"/>
    <w:rsid w:val="13063F94"/>
    <w:rsid w:val="13344C16"/>
    <w:rsid w:val="1343505A"/>
    <w:rsid w:val="13544A6B"/>
    <w:rsid w:val="13596CEC"/>
    <w:rsid w:val="135C3AB9"/>
    <w:rsid w:val="136B08B3"/>
    <w:rsid w:val="137A40BD"/>
    <w:rsid w:val="138F4ADA"/>
    <w:rsid w:val="13910B1E"/>
    <w:rsid w:val="13B563DA"/>
    <w:rsid w:val="13BD31AB"/>
    <w:rsid w:val="13C53BCF"/>
    <w:rsid w:val="13C55B19"/>
    <w:rsid w:val="13CD27B6"/>
    <w:rsid w:val="13E532CA"/>
    <w:rsid w:val="13ED0B0B"/>
    <w:rsid w:val="13ED7D7F"/>
    <w:rsid w:val="13F96221"/>
    <w:rsid w:val="14007100"/>
    <w:rsid w:val="14145A78"/>
    <w:rsid w:val="14176353"/>
    <w:rsid w:val="141F7FB3"/>
    <w:rsid w:val="14242FDA"/>
    <w:rsid w:val="14436E72"/>
    <w:rsid w:val="144B5682"/>
    <w:rsid w:val="144F55C3"/>
    <w:rsid w:val="1450322B"/>
    <w:rsid w:val="145207A2"/>
    <w:rsid w:val="14547E86"/>
    <w:rsid w:val="14637D36"/>
    <w:rsid w:val="147C2A02"/>
    <w:rsid w:val="147E33CA"/>
    <w:rsid w:val="1487373C"/>
    <w:rsid w:val="14960C1B"/>
    <w:rsid w:val="14B0700C"/>
    <w:rsid w:val="14C02505"/>
    <w:rsid w:val="14C34089"/>
    <w:rsid w:val="14D35BD9"/>
    <w:rsid w:val="14DB33FC"/>
    <w:rsid w:val="14DE0AFC"/>
    <w:rsid w:val="14E7787F"/>
    <w:rsid w:val="14F44F2E"/>
    <w:rsid w:val="15286045"/>
    <w:rsid w:val="15416178"/>
    <w:rsid w:val="1561603B"/>
    <w:rsid w:val="15690DB0"/>
    <w:rsid w:val="157E6456"/>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520E6"/>
    <w:rsid w:val="17493381"/>
    <w:rsid w:val="178102C8"/>
    <w:rsid w:val="17874ED3"/>
    <w:rsid w:val="17886A2C"/>
    <w:rsid w:val="178F26E7"/>
    <w:rsid w:val="17966843"/>
    <w:rsid w:val="17A9660F"/>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60812"/>
    <w:rsid w:val="189C7EF6"/>
    <w:rsid w:val="18B04B4D"/>
    <w:rsid w:val="18C5316D"/>
    <w:rsid w:val="18E17786"/>
    <w:rsid w:val="18E87E12"/>
    <w:rsid w:val="18F5052C"/>
    <w:rsid w:val="191D14D9"/>
    <w:rsid w:val="19693EEF"/>
    <w:rsid w:val="196B5F41"/>
    <w:rsid w:val="199860B4"/>
    <w:rsid w:val="19A33A02"/>
    <w:rsid w:val="19AB48DE"/>
    <w:rsid w:val="19D1732F"/>
    <w:rsid w:val="19DD2371"/>
    <w:rsid w:val="19F92180"/>
    <w:rsid w:val="1A001213"/>
    <w:rsid w:val="1A0D4248"/>
    <w:rsid w:val="1A200A74"/>
    <w:rsid w:val="1A2619C2"/>
    <w:rsid w:val="1A2F2398"/>
    <w:rsid w:val="1A3055B8"/>
    <w:rsid w:val="1A3D22A9"/>
    <w:rsid w:val="1A3E0E11"/>
    <w:rsid w:val="1A5655AF"/>
    <w:rsid w:val="1A6B5CD7"/>
    <w:rsid w:val="1A9B675D"/>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B15A38"/>
    <w:rsid w:val="1BB32D92"/>
    <w:rsid w:val="1BCA4E13"/>
    <w:rsid w:val="1BD93E58"/>
    <w:rsid w:val="1BE75134"/>
    <w:rsid w:val="1BEB39AC"/>
    <w:rsid w:val="1C3C5A93"/>
    <w:rsid w:val="1C3D2E04"/>
    <w:rsid w:val="1C3D5C01"/>
    <w:rsid w:val="1C4852DE"/>
    <w:rsid w:val="1C4D45E0"/>
    <w:rsid w:val="1C551D48"/>
    <w:rsid w:val="1CB701AA"/>
    <w:rsid w:val="1CC5776E"/>
    <w:rsid w:val="1CCA0F66"/>
    <w:rsid w:val="1CDE446D"/>
    <w:rsid w:val="1CE20210"/>
    <w:rsid w:val="1CE55FB2"/>
    <w:rsid w:val="1CFA0A2E"/>
    <w:rsid w:val="1D234999"/>
    <w:rsid w:val="1D26771C"/>
    <w:rsid w:val="1D464FEE"/>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202860"/>
    <w:rsid w:val="1E4473F8"/>
    <w:rsid w:val="1E490459"/>
    <w:rsid w:val="1E50751B"/>
    <w:rsid w:val="1E545B82"/>
    <w:rsid w:val="1E6D1C74"/>
    <w:rsid w:val="1E736E4E"/>
    <w:rsid w:val="1E7E5EB1"/>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374786"/>
    <w:rsid w:val="2039386F"/>
    <w:rsid w:val="20601C10"/>
    <w:rsid w:val="2068761A"/>
    <w:rsid w:val="20757C7B"/>
    <w:rsid w:val="20A13861"/>
    <w:rsid w:val="20BB0C31"/>
    <w:rsid w:val="20C66D8E"/>
    <w:rsid w:val="20CF37FC"/>
    <w:rsid w:val="20D717F3"/>
    <w:rsid w:val="20E02D05"/>
    <w:rsid w:val="20F01565"/>
    <w:rsid w:val="20F12135"/>
    <w:rsid w:val="20F90AAC"/>
    <w:rsid w:val="20FA405B"/>
    <w:rsid w:val="212B616E"/>
    <w:rsid w:val="213121BA"/>
    <w:rsid w:val="214A2960"/>
    <w:rsid w:val="214E6349"/>
    <w:rsid w:val="215302B9"/>
    <w:rsid w:val="215670DE"/>
    <w:rsid w:val="2183462B"/>
    <w:rsid w:val="218E4A09"/>
    <w:rsid w:val="218E6399"/>
    <w:rsid w:val="219C6DDD"/>
    <w:rsid w:val="21DF3292"/>
    <w:rsid w:val="21DF71DE"/>
    <w:rsid w:val="22111157"/>
    <w:rsid w:val="2229623B"/>
    <w:rsid w:val="22477192"/>
    <w:rsid w:val="224C2951"/>
    <w:rsid w:val="227A54E3"/>
    <w:rsid w:val="22865CFC"/>
    <w:rsid w:val="22BD3256"/>
    <w:rsid w:val="22BD4E7D"/>
    <w:rsid w:val="22D07449"/>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E826A9"/>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893EFE"/>
    <w:rsid w:val="25B35E6A"/>
    <w:rsid w:val="25BB0481"/>
    <w:rsid w:val="25BE6749"/>
    <w:rsid w:val="25DE0185"/>
    <w:rsid w:val="25E04003"/>
    <w:rsid w:val="25EB6DBF"/>
    <w:rsid w:val="25EE6875"/>
    <w:rsid w:val="26056FD7"/>
    <w:rsid w:val="260C334C"/>
    <w:rsid w:val="26164A17"/>
    <w:rsid w:val="26205A86"/>
    <w:rsid w:val="26276BC7"/>
    <w:rsid w:val="262A76BD"/>
    <w:rsid w:val="26412189"/>
    <w:rsid w:val="26517452"/>
    <w:rsid w:val="26566E1C"/>
    <w:rsid w:val="2679079E"/>
    <w:rsid w:val="26805F58"/>
    <w:rsid w:val="268120E0"/>
    <w:rsid w:val="268B4EFD"/>
    <w:rsid w:val="26A10A64"/>
    <w:rsid w:val="26A24282"/>
    <w:rsid w:val="26BB6790"/>
    <w:rsid w:val="26C84C3F"/>
    <w:rsid w:val="26CA39FA"/>
    <w:rsid w:val="26D85E33"/>
    <w:rsid w:val="26DB2072"/>
    <w:rsid w:val="270B4A30"/>
    <w:rsid w:val="270F1235"/>
    <w:rsid w:val="27154206"/>
    <w:rsid w:val="271D238B"/>
    <w:rsid w:val="272A62FD"/>
    <w:rsid w:val="273460AC"/>
    <w:rsid w:val="2737495D"/>
    <w:rsid w:val="274C3EF3"/>
    <w:rsid w:val="274E64D1"/>
    <w:rsid w:val="27862FAB"/>
    <w:rsid w:val="278F67DD"/>
    <w:rsid w:val="27B778B7"/>
    <w:rsid w:val="27BF0D59"/>
    <w:rsid w:val="27CE4805"/>
    <w:rsid w:val="27DC01C9"/>
    <w:rsid w:val="27E53287"/>
    <w:rsid w:val="27E8590F"/>
    <w:rsid w:val="27EA6D62"/>
    <w:rsid w:val="28151DED"/>
    <w:rsid w:val="28300784"/>
    <w:rsid w:val="28316877"/>
    <w:rsid w:val="283F2A39"/>
    <w:rsid w:val="285B65EE"/>
    <w:rsid w:val="28630E79"/>
    <w:rsid w:val="28660101"/>
    <w:rsid w:val="286E6DB7"/>
    <w:rsid w:val="289E6725"/>
    <w:rsid w:val="28BA0D89"/>
    <w:rsid w:val="28C0611A"/>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C161D"/>
    <w:rsid w:val="29F04EAF"/>
    <w:rsid w:val="29F116D0"/>
    <w:rsid w:val="29F1232C"/>
    <w:rsid w:val="2A0241CA"/>
    <w:rsid w:val="2A0777DB"/>
    <w:rsid w:val="2A1074D9"/>
    <w:rsid w:val="2A136762"/>
    <w:rsid w:val="2A1E7E82"/>
    <w:rsid w:val="2A7D5C08"/>
    <w:rsid w:val="2A832C81"/>
    <w:rsid w:val="2A90033E"/>
    <w:rsid w:val="2AA47786"/>
    <w:rsid w:val="2AAA19F3"/>
    <w:rsid w:val="2AAD65EE"/>
    <w:rsid w:val="2AB23403"/>
    <w:rsid w:val="2AC37547"/>
    <w:rsid w:val="2AC77380"/>
    <w:rsid w:val="2ADD6AFD"/>
    <w:rsid w:val="2ADE6550"/>
    <w:rsid w:val="2AE0413B"/>
    <w:rsid w:val="2AEA0CBC"/>
    <w:rsid w:val="2AFE0D9C"/>
    <w:rsid w:val="2B2E0309"/>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734CA0"/>
    <w:rsid w:val="2C7A1A31"/>
    <w:rsid w:val="2C7C7D79"/>
    <w:rsid w:val="2C83115A"/>
    <w:rsid w:val="2C8B517A"/>
    <w:rsid w:val="2C9466E2"/>
    <w:rsid w:val="2C9E7CD8"/>
    <w:rsid w:val="2CAF6B04"/>
    <w:rsid w:val="2CB0279E"/>
    <w:rsid w:val="2CD12AE5"/>
    <w:rsid w:val="2D1352C4"/>
    <w:rsid w:val="2D1F064F"/>
    <w:rsid w:val="2D310CA2"/>
    <w:rsid w:val="2D3A323B"/>
    <w:rsid w:val="2D4B55E5"/>
    <w:rsid w:val="2D4C0E6E"/>
    <w:rsid w:val="2D53589F"/>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767BBB"/>
    <w:rsid w:val="2E801F1F"/>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F048D"/>
    <w:rsid w:val="2F140F9B"/>
    <w:rsid w:val="2F2B5ABF"/>
    <w:rsid w:val="2F2E604D"/>
    <w:rsid w:val="2F417886"/>
    <w:rsid w:val="2F5D2DA3"/>
    <w:rsid w:val="2F882E85"/>
    <w:rsid w:val="2F9A7F4A"/>
    <w:rsid w:val="2FC733B8"/>
    <w:rsid w:val="2FCA4F20"/>
    <w:rsid w:val="300C4C70"/>
    <w:rsid w:val="302648C9"/>
    <w:rsid w:val="303371BB"/>
    <w:rsid w:val="3044399D"/>
    <w:rsid w:val="30487E8C"/>
    <w:rsid w:val="305868C6"/>
    <w:rsid w:val="305B1097"/>
    <w:rsid w:val="306445C1"/>
    <w:rsid w:val="306F3DBA"/>
    <w:rsid w:val="307F14D6"/>
    <w:rsid w:val="308640A9"/>
    <w:rsid w:val="30896C6B"/>
    <w:rsid w:val="30D0377D"/>
    <w:rsid w:val="30D1717F"/>
    <w:rsid w:val="30D2261F"/>
    <w:rsid w:val="30DE0226"/>
    <w:rsid w:val="30F50A2A"/>
    <w:rsid w:val="31007D5E"/>
    <w:rsid w:val="31115223"/>
    <w:rsid w:val="31263645"/>
    <w:rsid w:val="312F0667"/>
    <w:rsid w:val="31442CD4"/>
    <w:rsid w:val="31445B9B"/>
    <w:rsid w:val="316B13D5"/>
    <w:rsid w:val="31720F1D"/>
    <w:rsid w:val="31745B98"/>
    <w:rsid w:val="317A7F18"/>
    <w:rsid w:val="317E525C"/>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3036BA"/>
    <w:rsid w:val="323E46BF"/>
    <w:rsid w:val="324F04DB"/>
    <w:rsid w:val="32503DFA"/>
    <w:rsid w:val="32702FC0"/>
    <w:rsid w:val="327144B7"/>
    <w:rsid w:val="32CA65F9"/>
    <w:rsid w:val="32D942C8"/>
    <w:rsid w:val="33054854"/>
    <w:rsid w:val="33064DC6"/>
    <w:rsid w:val="330A16FB"/>
    <w:rsid w:val="33141FF7"/>
    <w:rsid w:val="331B0364"/>
    <w:rsid w:val="333B776E"/>
    <w:rsid w:val="333E0092"/>
    <w:rsid w:val="33482976"/>
    <w:rsid w:val="33506C9F"/>
    <w:rsid w:val="33775E05"/>
    <w:rsid w:val="338574F9"/>
    <w:rsid w:val="33A078AB"/>
    <w:rsid w:val="33A222F8"/>
    <w:rsid w:val="33B145B5"/>
    <w:rsid w:val="33B85C62"/>
    <w:rsid w:val="33B90357"/>
    <w:rsid w:val="33C3614F"/>
    <w:rsid w:val="33D62B96"/>
    <w:rsid w:val="33E32DB1"/>
    <w:rsid w:val="33FF7460"/>
    <w:rsid w:val="344127C5"/>
    <w:rsid w:val="34526E6E"/>
    <w:rsid w:val="345B1895"/>
    <w:rsid w:val="3463085A"/>
    <w:rsid w:val="34655F73"/>
    <w:rsid w:val="3485590E"/>
    <w:rsid w:val="34946C2E"/>
    <w:rsid w:val="34A24AD6"/>
    <w:rsid w:val="34C04708"/>
    <w:rsid w:val="34C967AE"/>
    <w:rsid w:val="34D46D17"/>
    <w:rsid w:val="34FB2B80"/>
    <w:rsid w:val="34FD5844"/>
    <w:rsid w:val="35280DED"/>
    <w:rsid w:val="35463167"/>
    <w:rsid w:val="35665ADB"/>
    <w:rsid w:val="35816EB9"/>
    <w:rsid w:val="35821E3D"/>
    <w:rsid w:val="359F5261"/>
    <w:rsid w:val="35B35F81"/>
    <w:rsid w:val="35C2434B"/>
    <w:rsid w:val="35F421D8"/>
    <w:rsid w:val="35FE7215"/>
    <w:rsid w:val="35FF2DF2"/>
    <w:rsid w:val="36000F59"/>
    <w:rsid w:val="3600703E"/>
    <w:rsid w:val="360A456E"/>
    <w:rsid w:val="360B232F"/>
    <w:rsid w:val="361D59BA"/>
    <w:rsid w:val="36247CCA"/>
    <w:rsid w:val="36280FB0"/>
    <w:rsid w:val="36400759"/>
    <w:rsid w:val="364225B8"/>
    <w:rsid w:val="364B4F18"/>
    <w:rsid w:val="36544E83"/>
    <w:rsid w:val="36601F32"/>
    <w:rsid w:val="367B06EC"/>
    <w:rsid w:val="368400A0"/>
    <w:rsid w:val="368B76C7"/>
    <w:rsid w:val="36A57135"/>
    <w:rsid w:val="36AF0D32"/>
    <w:rsid w:val="36C5766F"/>
    <w:rsid w:val="36D704F3"/>
    <w:rsid w:val="36E90250"/>
    <w:rsid w:val="36ED465C"/>
    <w:rsid w:val="36F13515"/>
    <w:rsid w:val="370058B6"/>
    <w:rsid w:val="37066B46"/>
    <w:rsid w:val="371043BC"/>
    <w:rsid w:val="37131885"/>
    <w:rsid w:val="372E53E1"/>
    <w:rsid w:val="374A27AC"/>
    <w:rsid w:val="37556EFB"/>
    <w:rsid w:val="37634C0D"/>
    <w:rsid w:val="37635AA2"/>
    <w:rsid w:val="376D038A"/>
    <w:rsid w:val="378D4EC4"/>
    <w:rsid w:val="379127D4"/>
    <w:rsid w:val="3794359E"/>
    <w:rsid w:val="37B01FC8"/>
    <w:rsid w:val="37BE275C"/>
    <w:rsid w:val="37F7211A"/>
    <w:rsid w:val="37FD2BB1"/>
    <w:rsid w:val="37FE1821"/>
    <w:rsid w:val="38115BCA"/>
    <w:rsid w:val="381D63E4"/>
    <w:rsid w:val="383C048E"/>
    <w:rsid w:val="38454C9B"/>
    <w:rsid w:val="385A5B31"/>
    <w:rsid w:val="388116C0"/>
    <w:rsid w:val="388C714F"/>
    <w:rsid w:val="38946C1E"/>
    <w:rsid w:val="38966DB9"/>
    <w:rsid w:val="38B20894"/>
    <w:rsid w:val="38C2768F"/>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D7118"/>
    <w:rsid w:val="39BC5220"/>
    <w:rsid w:val="39D879D3"/>
    <w:rsid w:val="39DB3A6E"/>
    <w:rsid w:val="39E245E4"/>
    <w:rsid w:val="39E84CC6"/>
    <w:rsid w:val="39FC179E"/>
    <w:rsid w:val="3A014E17"/>
    <w:rsid w:val="3A066018"/>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03144"/>
    <w:rsid w:val="3B362C4D"/>
    <w:rsid w:val="3B8631C4"/>
    <w:rsid w:val="3B937719"/>
    <w:rsid w:val="3B942B73"/>
    <w:rsid w:val="3B9674D7"/>
    <w:rsid w:val="3BA20424"/>
    <w:rsid w:val="3BB335AC"/>
    <w:rsid w:val="3BC165FE"/>
    <w:rsid w:val="3BD3067E"/>
    <w:rsid w:val="3BD53AB5"/>
    <w:rsid w:val="3BDF0A62"/>
    <w:rsid w:val="3BEF40B2"/>
    <w:rsid w:val="3BFF61D4"/>
    <w:rsid w:val="3C0104C3"/>
    <w:rsid w:val="3C054F49"/>
    <w:rsid w:val="3C262C87"/>
    <w:rsid w:val="3C3C39A0"/>
    <w:rsid w:val="3C4D127E"/>
    <w:rsid w:val="3C5A7EF6"/>
    <w:rsid w:val="3C733C31"/>
    <w:rsid w:val="3C804923"/>
    <w:rsid w:val="3C9A21AA"/>
    <w:rsid w:val="3C9D3765"/>
    <w:rsid w:val="3C9E0FAA"/>
    <w:rsid w:val="3CA30947"/>
    <w:rsid w:val="3CB85542"/>
    <w:rsid w:val="3CC000F8"/>
    <w:rsid w:val="3CC236C3"/>
    <w:rsid w:val="3CDF3D10"/>
    <w:rsid w:val="3D0154CA"/>
    <w:rsid w:val="3D0D2494"/>
    <w:rsid w:val="3D277613"/>
    <w:rsid w:val="3D2F2FAD"/>
    <w:rsid w:val="3D3C5369"/>
    <w:rsid w:val="3D66205D"/>
    <w:rsid w:val="3D6D5EA9"/>
    <w:rsid w:val="3D7004A1"/>
    <w:rsid w:val="3D7849C8"/>
    <w:rsid w:val="3DA54021"/>
    <w:rsid w:val="3DC60482"/>
    <w:rsid w:val="3DD171A7"/>
    <w:rsid w:val="3DDC1724"/>
    <w:rsid w:val="3DEC1B94"/>
    <w:rsid w:val="3E127B19"/>
    <w:rsid w:val="3E2653DC"/>
    <w:rsid w:val="3E2B50D7"/>
    <w:rsid w:val="3E327F30"/>
    <w:rsid w:val="3E4754A6"/>
    <w:rsid w:val="3E6926D3"/>
    <w:rsid w:val="3E786B14"/>
    <w:rsid w:val="3E860F10"/>
    <w:rsid w:val="3E913ADC"/>
    <w:rsid w:val="3E922B85"/>
    <w:rsid w:val="3E922D59"/>
    <w:rsid w:val="3E9A15EB"/>
    <w:rsid w:val="3EA3700C"/>
    <w:rsid w:val="3EB02205"/>
    <w:rsid w:val="3EB47903"/>
    <w:rsid w:val="3ED219A5"/>
    <w:rsid w:val="3ED7637C"/>
    <w:rsid w:val="3EDA3A1A"/>
    <w:rsid w:val="3EDF0CF3"/>
    <w:rsid w:val="3EE8557E"/>
    <w:rsid w:val="3EED740D"/>
    <w:rsid w:val="3F286186"/>
    <w:rsid w:val="3F2C1065"/>
    <w:rsid w:val="3F2F6BD0"/>
    <w:rsid w:val="3F3330FC"/>
    <w:rsid w:val="3F3401DF"/>
    <w:rsid w:val="3F397D57"/>
    <w:rsid w:val="3F4C52DF"/>
    <w:rsid w:val="3F4E48BC"/>
    <w:rsid w:val="3F4F338A"/>
    <w:rsid w:val="3F4F56AB"/>
    <w:rsid w:val="3F522DFF"/>
    <w:rsid w:val="3F5C510C"/>
    <w:rsid w:val="3F652B34"/>
    <w:rsid w:val="3F8A77D0"/>
    <w:rsid w:val="3F9529AF"/>
    <w:rsid w:val="3F9819C8"/>
    <w:rsid w:val="3FB1447F"/>
    <w:rsid w:val="3FC35AFC"/>
    <w:rsid w:val="3FC41983"/>
    <w:rsid w:val="3FD1414D"/>
    <w:rsid w:val="3FD81218"/>
    <w:rsid w:val="3FE0724A"/>
    <w:rsid w:val="3FF35E75"/>
    <w:rsid w:val="400479C3"/>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F5CBF"/>
    <w:rsid w:val="41E83086"/>
    <w:rsid w:val="41EB174A"/>
    <w:rsid w:val="42177507"/>
    <w:rsid w:val="42204CE4"/>
    <w:rsid w:val="42226713"/>
    <w:rsid w:val="422B2BA1"/>
    <w:rsid w:val="4231785A"/>
    <w:rsid w:val="4235332E"/>
    <w:rsid w:val="42541392"/>
    <w:rsid w:val="42584818"/>
    <w:rsid w:val="427E48C1"/>
    <w:rsid w:val="4286675F"/>
    <w:rsid w:val="42926048"/>
    <w:rsid w:val="429819E4"/>
    <w:rsid w:val="429B6E22"/>
    <w:rsid w:val="429C6B61"/>
    <w:rsid w:val="42B34A1F"/>
    <w:rsid w:val="42BF4C55"/>
    <w:rsid w:val="42C845D8"/>
    <w:rsid w:val="42F91034"/>
    <w:rsid w:val="43262E27"/>
    <w:rsid w:val="434841F7"/>
    <w:rsid w:val="434D6B99"/>
    <w:rsid w:val="43524A05"/>
    <w:rsid w:val="437F792B"/>
    <w:rsid w:val="43871CB4"/>
    <w:rsid w:val="43BE214E"/>
    <w:rsid w:val="43ED298C"/>
    <w:rsid w:val="43EF2991"/>
    <w:rsid w:val="43F4696E"/>
    <w:rsid w:val="442D4378"/>
    <w:rsid w:val="44597BEE"/>
    <w:rsid w:val="447A4753"/>
    <w:rsid w:val="44A70E24"/>
    <w:rsid w:val="44D266E4"/>
    <w:rsid w:val="44DD300E"/>
    <w:rsid w:val="44E2656D"/>
    <w:rsid w:val="44F11452"/>
    <w:rsid w:val="44FF451E"/>
    <w:rsid w:val="45177BA4"/>
    <w:rsid w:val="451C551F"/>
    <w:rsid w:val="451F3CCA"/>
    <w:rsid w:val="45341196"/>
    <w:rsid w:val="45493A4F"/>
    <w:rsid w:val="454E4188"/>
    <w:rsid w:val="45553167"/>
    <w:rsid w:val="45727755"/>
    <w:rsid w:val="45965757"/>
    <w:rsid w:val="45BA5028"/>
    <w:rsid w:val="45C62D7B"/>
    <w:rsid w:val="45CA6C10"/>
    <w:rsid w:val="45CE5804"/>
    <w:rsid w:val="45D01294"/>
    <w:rsid w:val="45DA4126"/>
    <w:rsid w:val="45DC1DF8"/>
    <w:rsid w:val="45E03532"/>
    <w:rsid w:val="45FB48CF"/>
    <w:rsid w:val="462B5D44"/>
    <w:rsid w:val="462D5957"/>
    <w:rsid w:val="463354F6"/>
    <w:rsid w:val="463546D0"/>
    <w:rsid w:val="465346A2"/>
    <w:rsid w:val="46586687"/>
    <w:rsid w:val="466309D9"/>
    <w:rsid w:val="466A2150"/>
    <w:rsid w:val="466D3B0A"/>
    <w:rsid w:val="46844FFB"/>
    <w:rsid w:val="46864313"/>
    <w:rsid w:val="468C1039"/>
    <w:rsid w:val="468C15DE"/>
    <w:rsid w:val="468F344C"/>
    <w:rsid w:val="46CE17A4"/>
    <w:rsid w:val="46D81406"/>
    <w:rsid w:val="47050296"/>
    <w:rsid w:val="470A5361"/>
    <w:rsid w:val="471223F3"/>
    <w:rsid w:val="471866FB"/>
    <w:rsid w:val="472022E1"/>
    <w:rsid w:val="472406DF"/>
    <w:rsid w:val="472D3683"/>
    <w:rsid w:val="473B416A"/>
    <w:rsid w:val="473B7E9E"/>
    <w:rsid w:val="47403AF2"/>
    <w:rsid w:val="47440B55"/>
    <w:rsid w:val="47453C8F"/>
    <w:rsid w:val="475B3378"/>
    <w:rsid w:val="4766347D"/>
    <w:rsid w:val="47715F93"/>
    <w:rsid w:val="478D4609"/>
    <w:rsid w:val="478D6A12"/>
    <w:rsid w:val="47962309"/>
    <w:rsid w:val="479C610A"/>
    <w:rsid w:val="47A32AF0"/>
    <w:rsid w:val="47AF032C"/>
    <w:rsid w:val="47BA0CEF"/>
    <w:rsid w:val="47EA4D37"/>
    <w:rsid w:val="47EC146A"/>
    <w:rsid w:val="481D74A2"/>
    <w:rsid w:val="48334280"/>
    <w:rsid w:val="48386782"/>
    <w:rsid w:val="4839372F"/>
    <w:rsid w:val="48406A1E"/>
    <w:rsid w:val="48455013"/>
    <w:rsid w:val="484726A4"/>
    <w:rsid w:val="484B7369"/>
    <w:rsid w:val="487274B4"/>
    <w:rsid w:val="487F714C"/>
    <w:rsid w:val="48811612"/>
    <w:rsid w:val="488818E0"/>
    <w:rsid w:val="48E06989"/>
    <w:rsid w:val="48E2763C"/>
    <w:rsid w:val="48E92C88"/>
    <w:rsid w:val="48EB1D85"/>
    <w:rsid w:val="494C141C"/>
    <w:rsid w:val="4954359E"/>
    <w:rsid w:val="49821D8D"/>
    <w:rsid w:val="4987544D"/>
    <w:rsid w:val="49AE3D92"/>
    <w:rsid w:val="49BF2772"/>
    <w:rsid w:val="49C15E4E"/>
    <w:rsid w:val="49C47EBE"/>
    <w:rsid w:val="49C55CAD"/>
    <w:rsid w:val="49CA225D"/>
    <w:rsid w:val="49D270B8"/>
    <w:rsid w:val="4A1203E3"/>
    <w:rsid w:val="4A3509A5"/>
    <w:rsid w:val="4A3C31F7"/>
    <w:rsid w:val="4A863FBD"/>
    <w:rsid w:val="4A892CB4"/>
    <w:rsid w:val="4AA927DF"/>
    <w:rsid w:val="4AB450E7"/>
    <w:rsid w:val="4ABD2CBE"/>
    <w:rsid w:val="4ACA49FA"/>
    <w:rsid w:val="4ACC15C6"/>
    <w:rsid w:val="4ACC17F6"/>
    <w:rsid w:val="4AE8469B"/>
    <w:rsid w:val="4AED30D2"/>
    <w:rsid w:val="4AF05435"/>
    <w:rsid w:val="4AFE1C1B"/>
    <w:rsid w:val="4B503DE9"/>
    <w:rsid w:val="4B592E57"/>
    <w:rsid w:val="4B731311"/>
    <w:rsid w:val="4B8043F3"/>
    <w:rsid w:val="4B9A2375"/>
    <w:rsid w:val="4BAD17E4"/>
    <w:rsid w:val="4C0D0455"/>
    <w:rsid w:val="4C1F7A5B"/>
    <w:rsid w:val="4C4048FC"/>
    <w:rsid w:val="4C894A92"/>
    <w:rsid w:val="4C983FA4"/>
    <w:rsid w:val="4C9A5F96"/>
    <w:rsid w:val="4C9B7DE3"/>
    <w:rsid w:val="4C9F7E3C"/>
    <w:rsid w:val="4CA178A3"/>
    <w:rsid w:val="4CA9023C"/>
    <w:rsid w:val="4CB144C1"/>
    <w:rsid w:val="4CB3138C"/>
    <w:rsid w:val="4CBE1543"/>
    <w:rsid w:val="4CBE4760"/>
    <w:rsid w:val="4CCC2062"/>
    <w:rsid w:val="4CF86DA4"/>
    <w:rsid w:val="4D020DA5"/>
    <w:rsid w:val="4D0D52CB"/>
    <w:rsid w:val="4D566C49"/>
    <w:rsid w:val="4D6037A5"/>
    <w:rsid w:val="4D743AA4"/>
    <w:rsid w:val="4D834946"/>
    <w:rsid w:val="4D993267"/>
    <w:rsid w:val="4DA1355F"/>
    <w:rsid w:val="4DA537BB"/>
    <w:rsid w:val="4DA53A8B"/>
    <w:rsid w:val="4DA62BFC"/>
    <w:rsid w:val="4DBB336E"/>
    <w:rsid w:val="4DBE6815"/>
    <w:rsid w:val="4DF67531"/>
    <w:rsid w:val="4DF9062B"/>
    <w:rsid w:val="4E014EF8"/>
    <w:rsid w:val="4E066E93"/>
    <w:rsid w:val="4E075658"/>
    <w:rsid w:val="4E0D6F7B"/>
    <w:rsid w:val="4E1D7E77"/>
    <w:rsid w:val="4E236A05"/>
    <w:rsid w:val="4E51451A"/>
    <w:rsid w:val="4E7D60BC"/>
    <w:rsid w:val="4EDE397C"/>
    <w:rsid w:val="4EF614BA"/>
    <w:rsid w:val="4EF62402"/>
    <w:rsid w:val="4EFB53AB"/>
    <w:rsid w:val="4F087D26"/>
    <w:rsid w:val="4F35630A"/>
    <w:rsid w:val="4F362E18"/>
    <w:rsid w:val="4F4741CC"/>
    <w:rsid w:val="4F497B36"/>
    <w:rsid w:val="4F540B41"/>
    <w:rsid w:val="4F547EAA"/>
    <w:rsid w:val="4F832885"/>
    <w:rsid w:val="4F9039FE"/>
    <w:rsid w:val="4FAA20BA"/>
    <w:rsid w:val="4FB5670E"/>
    <w:rsid w:val="4FBE2BCB"/>
    <w:rsid w:val="4FE02223"/>
    <w:rsid w:val="50437224"/>
    <w:rsid w:val="50490678"/>
    <w:rsid w:val="505A512C"/>
    <w:rsid w:val="5089260D"/>
    <w:rsid w:val="50895295"/>
    <w:rsid w:val="5098572F"/>
    <w:rsid w:val="50B906DF"/>
    <w:rsid w:val="50DD515E"/>
    <w:rsid w:val="50F018D3"/>
    <w:rsid w:val="50F47A17"/>
    <w:rsid w:val="51116C5C"/>
    <w:rsid w:val="51326B0B"/>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9526FC"/>
    <w:rsid w:val="529C45E9"/>
    <w:rsid w:val="52A17AC6"/>
    <w:rsid w:val="52C04D72"/>
    <w:rsid w:val="52CA35B0"/>
    <w:rsid w:val="52D27A41"/>
    <w:rsid w:val="52DD15C5"/>
    <w:rsid w:val="52EE7DBE"/>
    <w:rsid w:val="52F63B4F"/>
    <w:rsid w:val="53082F2C"/>
    <w:rsid w:val="530E35EF"/>
    <w:rsid w:val="531276FB"/>
    <w:rsid w:val="53131C59"/>
    <w:rsid w:val="531829B0"/>
    <w:rsid w:val="53286C71"/>
    <w:rsid w:val="53345BA9"/>
    <w:rsid w:val="53396085"/>
    <w:rsid w:val="534A7EEE"/>
    <w:rsid w:val="53670639"/>
    <w:rsid w:val="53B84C8E"/>
    <w:rsid w:val="53BD274E"/>
    <w:rsid w:val="53E65701"/>
    <w:rsid w:val="53F52A77"/>
    <w:rsid w:val="53FD5774"/>
    <w:rsid w:val="5414272D"/>
    <w:rsid w:val="542E6AAF"/>
    <w:rsid w:val="543D68D9"/>
    <w:rsid w:val="546F7A15"/>
    <w:rsid w:val="54871B54"/>
    <w:rsid w:val="549F3EDE"/>
    <w:rsid w:val="54AA3CD9"/>
    <w:rsid w:val="54B76615"/>
    <w:rsid w:val="54C96C83"/>
    <w:rsid w:val="54D31B63"/>
    <w:rsid w:val="54EA3219"/>
    <w:rsid w:val="550118A5"/>
    <w:rsid w:val="554860F4"/>
    <w:rsid w:val="55582F0D"/>
    <w:rsid w:val="557A16A0"/>
    <w:rsid w:val="559719B0"/>
    <w:rsid w:val="559A22C4"/>
    <w:rsid w:val="559C2F3F"/>
    <w:rsid w:val="559F228F"/>
    <w:rsid w:val="55A67EE8"/>
    <w:rsid w:val="55B54251"/>
    <w:rsid w:val="55D00DC0"/>
    <w:rsid w:val="55E8090D"/>
    <w:rsid w:val="56060266"/>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224F50"/>
    <w:rsid w:val="584410CC"/>
    <w:rsid w:val="585712B7"/>
    <w:rsid w:val="58603614"/>
    <w:rsid w:val="58615E6E"/>
    <w:rsid w:val="58635793"/>
    <w:rsid w:val="586A36EE"/>
    <w:rsid w:val="588C11D6"/>
    <w:rsid w:val="58C16B43"/>
    <w:rsid w:val="58EF47AD"/>
    <w:rsid w:val="59033141"/>
    <w:rsid w:val="592A36F8"/>
    <w:rsid w:val="5930512A"/>
    <w:rsid w:val="59477195"/>
    <w:rsid w:val="59491402"/>
    <w:rsid w:val="594F0C2A"/>
    <w:rsid w:val="594F459C"/>
    <w:rsid w:val="595C25C6"/>
    <w:rsid w:val="595F13E9"/>
    <w:rsid w:val="59785D4E"/>
    <w:rsid w:val="597E2527"/>
    <w:rsid w:val="598D7571"/>
    <w:rsid w:val="599D32C2"/>
    <w:rsid w:val="59A84CD5"/>
    <w:rsid w:val="59AB0581"/>
    <w:rsid w:val="59CA0DF6"/>
    <w:rsid w:val="59CD2536"/>
    <w:rsid w:val="59D05539"/>
    <w:rsid w:val="59E12D2E"/>
    <w:rsid w:val="59E56E97"/>
    <w:rsid w:val="59EE0B0E"/>
    <w:rsid w:val="59EF52ED"/>
    <w:rsid w:val="59F378E0"/>
    <w:rsid w:val="5A03208B"/>
    <w:rsid w:val="5A1B27B8"/>
    <w:rsid w:val="5A41505E"/>
    <w:rsid w:val="5A60385B"/>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C0A6081"/>
    <w:rsid w:val="5C100E26"/>
    <w:rsid w:val="5C4C3CC9"/>
    <w:rsid w:val="5C5C59BB"/>
    <w:rsid w:val="5C6A1E8C"/>
    <w:rsid w:val="5C6F3AA2"/>
    <w:rsid w:val="5C85298F"/>
    <w:rsid w:val="5CDC5778"/>
    <w:rsid w:val="5CE70DB3"/>
    <w:rsid w:val="5CF20C05"/>
    <w:rsid w:val="5CF21D7F"/>
    <w:rsid w:val="5CF617C9"/>
    <w:rsid w:val="5D015FA3"/>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92DCB"/>
    <w:rsid w:val="5E091FB5"/>
    <w:rsid w:val="5E177160"/>
    <w:rsid w:val="5E277D80"/>
    <w:rsid w:val="5E280CB5"/>
    <w:rsid w:val="5E2F1ECF"/>
    <w:rsid w:val="5E4130FC"/>
    <w:rsid w:val="5E447267"/>
    <w:rsid w:val="5E4A572D"/>
    <w:rsid w:val="5E5667A6"/>
    <w:rsid w:val="5E676802"/>
    <w:rsid w:val="5E6C7C78"/>
    <w:rsid w:val="5E72699B"/>
    <w:rsid w:val="5E794082"/>
    <w:rsid w:val="5E815CED"/>
    <w:rsid w:val="5E887A26"/>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C06D8"/>
    <w:rsid w:val="5F9E02EC"/>
    <w:rsid w:val="5FA1081C"/>
    <w:rsid w:val="5FBB5BDB"/>
    <w:rsid w:val="5FD9462B"/>
    <w:rsid w:val="5FE061B9"/>
    <w:rsid w:val="5FEB5761"/>
    <w:rsid w:val="5FFB6305"/>
    <w:rsid w:val="60011320"/>
    <w:rsid w:val="60267D5D"/>
    <w:rsid w:val="604100BA"/>
    <w:rsid w:val="6057025C"/>
    <w:rsid w:val="606F133D"/>
    <w:rsid w:val="607B07D5"/>
    <w:rsid w:val="60916901"/>
    <w:rsid w:val="60993336"/>
    <w:rsid w:val="609949E1"/>
    <w:rsid w:val="60A27DAC"/>
    <w:rsid w:val="60B91733"/>
    <w:rsid w:val="60E34759"/>
    <w:rsid w:val="610B115D"/>
    <w:rsid w:val="61120121"/>
    <w:rsid w:val="611F5E40"/>
    <w:rsid w:val="612650A2"/>
    <w:rsid w:val="61275225"/>
    <w:rsid w:val="614041D7"/>
    <w:rsid w:val="61552A82"/>
    <w:rsid w:val="616C655B"/>
    <w:rsid w:val="616E381D"/>
    <w:rsid w:val="61A21ED5"/>
    <w:rsid w:val="61BA5EFD"/>
    <w:rsid w:val="61C7660C"/>
    <w:rsid w:val="61D272BB"/>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85D89"/>
    <w:rsid w:val="633A0F04"/>
    <w:rsid w:val="6340127C"/>
    <w:rsid w:val="63402FDE"/>
    <w:rsid w:val="63654FE0"/>
    <w:rsid w:val="63985508"/>
    <w:rsid w:val="63AA5332"/>
    <w:rsid w:val="63C61233"/>
    <w:rsid w:val="63D33DB7"/>
    <w:rsid w:val="63FF6AFB"/>
    <w:rsid w:val="640754EE"/>
    <w:rsid w:val="64142736"/>
    <w:rsid w:val="642A2A58"/>
    <w:rsid w:val="64391A57"/>
    <w:rsid w:val="64585109"/>
    <w:rsid w:val="645F7031"/>
    <w:rsid w:val="64881679"/>
    <w:rsid w:val="649F7EFD"/>
    <w:rsid w:val="64A67ACD"/>
    <w:rsid w:val="64A84422"/>
    <w:rsid w:val="64B23DB4"/>
    <w:rsid w:val="64B55A95"/>
    <w:rsid w:val="64B64B66"/>
    <w:rsid w:val="64B86E2A"/>
    <w:rsid w:val="64C12A40"/>
    <w:rsid w:val="64C15487"/>
    <w:rsid w:val="64C51685"/>
    <w:rsid w:val="64C82CB3"/>
    <w:rsid w:val="64F813C6"/>
    <w:rsid w:val="65137300"/>
    <w:rsid w:val="6526740F"/>
    <w:rsid w:val="6556674F"/>
    <w:rsid w:val="655F2B6C"/>
    <w:rsid w:val="65862CD9"/>
    <w:rsid w:val="6588686F"/>
    <w:rsid w:val="659E46D8"/>
    <w:rsid w:val="65A57048"/>
    <w:rsid w:val="65B50E5A"/>
    <w:rsid w:val="65D40A3C"/>
    <w:rsid w:val="65D54781"/>
    <w:rsid w:val="65D7500D"/>
    <w:rsid w:val="660867AF"/>
    <w:rsid w:val="662D27C6"/>
    <w:rsid w:val="66452970"/>
    <w:rsid w:val="66452FE9"/>
    <w:rsid w:val="668D7DF1"/>
    <w:rsid w:val="66964197"/>
    <w:rsid w:val="66AB7EE5"/>
    <w:rsid w:val="66C73D9C"/>
    <w:rsid w:val="66D04B5E"/>
    <w:rsid w:val="66D60DB1"/>
    <w:rsid w:val="66E561D8"/>
    <w:rsid w:val="66F00AF0"/>
    <w:rsid w:val="6700750E"/>
    <w:rsid w:val="67580868"/>
    <w:rsid w:val="67610EFA"/>
    <w:rsid w:val="6773071F"/>
    <w:rsid w:val="678D5B85"/>
    <w:rsid w:val="67904419"/>
    <w:rsid w:val="67995A29"/>
    <w:rsid w:val="67A00193"/>
    <w:rsid w:val="67B563BE"/>
    <w:rsid w:val="67DC482A"/>
    <w:rsid w:val="67E55620"/>
    <w:rsid w:val="67EA5494"/>
    <w:rsid w:val="67EB5FE1"/>
    <w:rsid w:val="67ED1ADF"/>
    <w:rsid w:val="67FC2BE7"/>
    <w:rsid w:val="68091997"/>
    <w:rsid w:val="680D19BB"/>
    <w:rsid w:val="6815717B"/>
    <w:rsid w:val="681A46E7"/>
    <w:rsid w:val="681B7F08"/>
    <w:rsid w:val="68221A8C"/>
    <w:rsid w:val="68327708"/>
    <w:rsid w:val="68347A35"/>
    <w:rsid w:val="684D6D87"/>
    <w:rsid w:val="684E053E"/>
    <w:rsid w:val="684F6446"/>
    <w:rsid w:val="685036D0"/>
    <w:rsid w:val="68525B9B"/>
    <w:rsid w:val="688432AD"/>
    <w:rsid w:val="6886446B"/>
    <w:rsid w:val="6886482A"/>
    <w:rsid w:val="688E57BC"/>
    <w:rsid w:val="68904BFB"/>
    <w:rsid w:val="68A0499E"/>
    <w:rsid w:val="68A36E99"/>
    <w:rsid w:val="68AE3670"/>
    <w:rsid w:val="68C332BA"/>
    <w:rsid w:val="68C708F2"/>
    <w:rsid w:val="68D56251"/>
    <w:rsid w:val="68EF5946"/>
    <w:rsid w:val="68F25DFA"/>
    <w:rsid w:val="68FF6567"/>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314C2"/>
    <w:rsid w:val="6A2826A1"/>
    <w:rsid w:val="6A551347"/>
    <w:rsid w:val="6A5660EE"/>
    <w:rsid w:val="6A5D1911"/>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A832B8"/>
    <w:rsid w:val="6BB54A7D"/>
    <w:rsid w:val="6BBA5C26"/>
    <w:rsid w:val="6BC644EC"/>
    <w:rsid w:val="6BDB04B6"/>
    <w:rsid w:val="6BE963BE"/>
    <w:rsid w:val="6C0F365E"/>
    <w:rsid w:val="6C2E2CA9"/>
    <w:rsid w:val="6C33536D"/>
    <w:rsid w:val="6C3E3641"/>
    <w:rsid w:val="6C4225E8"/>
    <w:rsid w:val="6C517C19"/>
    <w:rsid w:val="6C547454"/>
    <w:rsid w:val="6C5648D5"/>
    <w:rsid w:val="6C6C2CC9"/>
    <w:rsid w:val="6C740601"/>
    <w:rsid w:val="6C842DAB"/>
    <w:rsid w:val="6C8A5474"/>
    <w:rsid w:val="6CD85C69"/>
    <w:rsid w:val="6CF22917"/>
    <w:rsid w:val="6D061EC8"/>
    <w:rsid w:val="6D464DCC"/>
    <w:rsid w:val="6D616216"/>
    <w:rsid w:val="6D8D1511"/>
    <w:rsid w:val="6D932C97"/>
    <w:rsid w:val="6DA225C5"/>
    <w:rsid w:val="6DB630F7"/>
    <w:rsid w:val="6DBF57D4"/>
    <w:rsid w:val="6E04099A"/>
    <w:rsid w:val="6E0E61FC"/>
    <w:rsid w:val="6E3101C1"/>
    <w:rsid w:val="6E451A64"/>
    <w:rsid w:val="6E66493B"/>
    <w:rsid w:val="6E67698D"/>
    <w:rsid w:val="6E6839F7"/>
    <w:rsid w:val="6E733F82"/>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9045BD"/>
    <w:rsid w:val="6F991282"/>
    <w:rsid w:val="6F9A4BFC"/>
    <w:rsid w:val="6FAD4095"/>
    <w:rsid w:val="6FB963FA"/>
    <w:rsid w:val="6FD071A2"/>
    <w:rsid w:val="6FD57D31"/>
    <w:rsid w:val="6FD969D9"/>
    <w:rsid w:val="6FDF42CC"/>
    <w:rsid w:val="700A32D4"/>
    <w:rsid w:val="70143D7F"/>
    <w:rsid w:val="70394E16"/>
    <w:rsid w:val="703B2856"/>
    <w:rsid w:val="70512274"/>
    <w:rsid w:val="707136A0"/>
    <w:rsid w:val="7071512F"/>
    <w:rsid w:val="70715662"/>
    <w:rsid w:val="70836044"/>
    <w:rsid w:val="70881577"/>
    <w:rsid w:val="70945DFE"/>
    <w:rsid w:val="70963635"/>
    <w:rsid w:val="709E757C"/>
    <w:rsid w:val="70A4031D"/>
    <w:rsid w:val="70A81FF7"/>
    <w:rsid w:val="70AB6982"/>
    <w:rsid w:val="70B960E4"/>
    <w:rsid w:val="70BD0161"/>
    <w:rsid w:val="70CE2945"/>
    <w:rsid w:val="70E03E42"/>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795D74"/>
    <w:rsid w:val="739509FA"/>
    <w:rsid w:val="73A80755"/>
    <w:rsid w:val="73C4164C"/>
    <w:rsid w:val="73CC653A"/>
    <w:rsid w:val="73D159A1"/>
    <w:rsid w:val="73D217D6"/>
    <w:rsid w:val="73DD0AC3"/>
    <w:rsid w:val="73E00FC2"/>
    <w:rsid w:val="73E96F00"/>
    <w:rsid w:val="73F35C20"/>
    <w:rsid w:val="73F8462A"/>
    <w:rsid w:val="740C66E7"/>
    <w:rsid w:val="741D2D43"/>
    <w:rsid w:val="745B0796"/>
    <w:rsid w:val="745F4062"/>
    <w:rsid w:val="74DF558B"/>
    <w:rsid w:val="74EE1D1B"/>
    <w:rsid w:val="74F10289"/>
    <w:rsid w:val="74F826B3"/>
    <w:rsid w:val="75014572"/>
    <w:rsid w:val="75067D82"/>
    <w:rsid w:val="75101474"/>
    <w:rsid w:val="75152359"/>
    <w:rsid w:val="752955C7"/>
    <w:rsid w:val="75473AB6"/>
    <w:rsid w:val="755A639D"/>
    <w:rsid w:val="75612341"/>
    <w:rsid w:val="75882465"/>
    <w:rsid w:val="7589081E"/>
    <w:rsid w:val="75913AD5"/>
    <w:rsid w:val="75AB03F6"/>
    <w:rsid w:val="75CA48E7"/>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D1347"/>
    <w:rsid w:val="76F433E8"/>
    <w:rsid w:val="771946D8"/>
    <w:rsid w:val="772268FD"/>
    <w:rsid w:val="77474684"/>
    <w:rsid w:val="774B39B8"/>
    <w:rsid w:val="775666E2"/>
    <w:rsid w:val="77653ACC"/>
    <w:rsid w:val="77747DD3"/>
    <w:rsid w:val="77A82770"/>
    <w:rsid w:val="77BD4BE4"/>
    <w:rsid w:val="77BD7E72"/>
    <w:rsid w:val="77C9487D"/>
    <w:rsid w:val="77ED0386"/>
    <w:rsid w:val="77F72469"/>
    <w:rsid w:val="77F854D4"/>
    <w:rsid w:val="78065036"/>
    <w:rsid w:val="780D5CB6"/>
    <w:rsid w:val="78366B8C"/>
    <w:rsid w:val="783B287A"/>
    <w:rsid w:val="78482C69"/>
    <w:rsid w:val="785E7689"/>
    <w:rsid w:val="786A7B13"/>
    <w:rsid w:val="788249B9"/>
    <w:rsid w:val="78886D15"/>
    <w:rsid w:val="78B2035E"/>
    <w:rsid w:val="78B43B82"/>
    <w:rsid w:val="78B57D9C"/>
    <w:rsid w:val="78BB76EA"/>
    <w:rsid w:val="78E26C73"/>
    <w:rsid w:val="78E76B0F"/>
    <w:rsid w:val="78F65C61"/>
    <w:rsid w:val="78FB1BD1"/>
    <w:rsid w:val="79213328"/>
    <w:rsid w:val="7964511F"/>
    <w:rsid w:val="79824E81"/>
    <w:rsid w:val="79956A1C"/>
    <w:rsid w:val="799B2468"/>
    <w:rsid w:val="799E7491"/>
    <w:rsid w:val="799F3F47"/>
    <w:rsid w:val="79A72484"/>
    <w:rsid w:val="79A82466"/>
    <w:rsid w:val="79BA471D"/>
    <w:rsid w:val="79C47FC2"/>
    <w:rsid w:val="79DF005F"/>
    <w:rsid w:val="79E028EC"/>
    <w:rsid w:val="7A114E8A"/>
    <w:rsid w:val="7A1C5B1C"/>
    <w:rsid w:val="7A233119"/>
    <w:rsid w:val="7A2D6C9D"/>
    <w:rsid w:val="7A4653BA"/>
    <w:rsid w:val="7A765EEC"/>
    <w:rsid w:val="7A773B5D"/>
    <w:rsid w:val="7A790CA9"/>
    <w:rsid w:val="7AB0523D"/>
    <w:rsid w:val="7AB83F1D"/>
    <w:rsid w:val="7ABB4847"/>
    <w:rsid w:val="7ACC04C2"/>
    <w:rsid w:val="7AD234FC"/>
    <w:rsid w:val="7AD86C9B"/>
    <w:rsid w:val="7ADD6AF4"/>
    <w:rsid w:val="7AE2061C"/>
    <w:rsid w:val="7AE960CA"/>
    <w:rsid w:val="7AF937F5"/>
    <w:rsid w:val="7B002131"/>
    <w:rsid w:val="7B0864F6"/>
    <w:rsid w:val="7B134040"/>
    <w:rsid w:val="7B1B16D3"/>
    <w:rsid w:val="7B2E6780"/>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555A2D"/>
    <w:rsid w:val="7E6D6DAE"/>
    <w:rsid w:val="7E6F3FB2"/>
    <w:rsid w:val="7E957586"/>
    <w:rsid w:val="7E9B11AA"/>
    <w:rsid w:val="7E9E1DEB"/>
    <w:rsid w:val="7EA32AD0"/>
    <w:rsid w:val="7EB30465"/>
    <w:rsid w:val="7ECD4344"/>
    <w:rsid w:val="7ED55007"/>
    <w:rsid w:val="7ED953E3"/>
    <w:rsid w:val="7EF765D0"/>
    <w:rsid w:val="7EF87C96"/>
    <w:rsid w:val="7F086927"/>
    <w:rsid w:val="7F215D8A"/>
    <w:rsid w:val="7F301B1E"/>
    <w:rsid w:val="7F375D0A"/>
    <w:rsid w:val="7F500CBA"/>
    <w:rsid w:val="7F587DE1"/>
    <w:rsid w:val="7F59726B"/>
    <w:rsid w:val="7F61016D"/>
    <w:rsid w:val="7F635A42"/>
    <w:rsid w:val="7F6D28E2"/>
    <w:rsid w:val="7F820D78"/>
    <w:rsid w:val="7F935AA2"/>
    <w:rsid w:val="7FA379C4"/>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0BE7E"/>
  <w15:docId w15:val="{18562B88-BD70-4DF5-A920-3C1DE38D6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pPr>
    <w:rPr>
      <w:sz w:val="24"/>
      <w:szCs w:val="24"/>
    </w:rPr>
  </w:style>
  <w:style w:type="paragraph" w:customStyle="1" w:styleId="Revision1">
    <w:name w:val="Revision1"/>
    <w:hidden/>
    <w:uiPriority w:val="99"/>
    <w:semiHidden/>
    <w:qFormat/>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listauto1">
    <w:name w:val="list auto 1"/>
    <w:qFormat/>
    <w:pPr>
      <w:numPr>
        <w:numId w:val="7"/>
      </w:numPr>
      <w:spacing w:line="276" w:lineRule="auto"/>
      <w:contextualSpacing/>
      <w:jc w:val="both"/>
    </w:pPr>
    <w:rPr>
      <w:rFonts w:ascii="宋体" w:hAnsi="宋体"/>
      <w:b/>
      <w:bCs/>
      <w:lang w:eastAsia="en-US"/>
    </w:rPr>
  </w:style>
  <w:style w:type="paragraph" w:customStyle="1" w:styleId="bullet1">
    <w:name w:val="bullet1"/>
    <w:uiPriority w:val="99"/>
    <w:qFormat/>
    <w:pPr>
      <w:numPr>
        <w:numId w:val="8"/>
      </w:numPr>
      <w:jc w:val="both"/>
    </w:pPr>
    <w:rPr>
      <w:rFonts w:ascii="Times" w:eastAsia="Batang" w:hAnsi="Times"/>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11.emf"/><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image" Target="media/image9.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2.png"/><Relationship Id="rId10" Type="http://schemas.openxmlformats.org/officeDocument/2006/relationships/image" Target="media/image4.emf"/><Relationship Id="rId19" Type="http://schemas.openxmlformats.org/officeDocument/2006/relationships/image" Target="media/image10.wmf"/><Relationship Id="rId4" Type="http://schemas.openxmlformats.org/officeDocument/2006/relationships/styles" Target="styles.xml"/><Relationship Id="rId9" Type="http://schemas.openxmlformats.org/officeDocument/2006/relationships/image" Target="media/image3.emf"/><Relationship Id="rId14" Type="http://schemas.openxmlformats.org/officeDocument/2006/relationships/oleObject" Target="embeddings/oleObject2.bin"/><Relationship Id="rId22"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21701B-7ABE-4285-BE44-9F6B1FB42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11</Pages>
  <Words>3377</Words>
  <Characters>19255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22587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10</cp:revision>
  <dcterms:created xsi:type="dcterms:W3CDTF">2022-09-27T08:28:00Z</dcterms:created>
  <dcterms:modified xsi:type="dcterms:W3CDTF">2022-09-30T10:00:00Z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